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EAB" w:rsidRDefault="00321EAB" w:rsidP="00321EAB">
      <w:pPr>
        <w:pStyle w:val="Style1"/>
        <w:kinsoku w:val="0"/>
        <w:autoSpaceDE/>
        <w:autoSpaceDN/>
        <w:adjustRightInd/>
        <w:spacing w:before="792" w:line="211" w:lineRule="auto"/>
        <w:jc w:val="center"/>
        <w:rPr>
          <w:spacing w:val="-8"/>
          <w:sz w:val="26"/>
          <w:szCs w:val="26"/>
          <w:lang w:val="es-ES" w:eastAsia="es-ES"/>
        </w:r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6.1pt;margin-top:42.95pt;width:18.95pt;height:21.05pt;z-index:251661312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21EAB" w:rsidRPr="00D2196B" w:rsidRDefault="00321EAB" w:rsidP="00321EAB">
                  <w:pPr>
                    <w:rPr>
                      <w:szCs w:val="4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spacing w:val="-8"/>
          <w:sz w:val="26"/>
          <w:szCs w:val="26"/>
          <w:lang w:val="es-ES" w:eastAsia="es-ES"/>
        </w:rPr>
        <w:t>RESOLUCION No. 401-02</w:t>
      </w:r>
    </w:p>
    <w:p w:rsidR="00321EAB" w:rsidRDefault="00321EAB" w:rsidP="00321EAB">
      <w:pPr>
        <w:pStyle w:val="Style1"/>
        <w:kinsoku w:val="0"/>
        <w:autoSpaceDE/>
        <w:autoSpaceDN/>
        <w:adjustRightInd/>
        <w:spacing w:before="576" w:line="211" w:lineRule="auto"/>
        <w:rPr>
          <w:spacing w:val="-9"/>
          <w:sz w:val="26"/>
          <w:szCs w:val="26"/>
          <w:lang w:val="es-ES" w:eastAsia="es-ES"/>
        </w:rPr>
      </w:pPr>
      <w:r>
        <w:rPr>
          <w:b/>
          <w:bCs/>
          <w:spacing w:val="-9"/>
          <w:sz w:val="26"/>
          <w:szCs w:val="26"/>
          <w:lang w:val="es-ES" w:eastAsia="es-ES"/>
        </w:rPr>
        <w:t xml:space="preserve">TRIBUNAL ADMINISTRATIVO DE TRANSPORTE. </w:t>
      </w:r>
      <w:r>
        <w:rPr>
          <w:spacing w:val="-9"/>
          <w:sz w:val="26"/>
          <w:szCs w:val="26"/>
          <w:lang w:val="es-ES" w:eastAsia="es-ES"/>
        </w:rPr>
        <w:t xml:space="preserve">San José, a las catorce horas cincuenta y un minutos </w:t>
      </w:r>
      <w:r>
        <w:rPr>
          <w:b/>
          <w:bCs/>
          <w:spacing w:val="-9"/>
          <w:sz w:val="26"/>
          <w:szCs w:val="26"/>
          <w:lang w:val="es-ES" w:eastAsia="es-ES"/>
        </w:rPr>
        <w:t xml:space="preserve">del cuatro de </w:t>
      </w:r>
      <w:r>
        <w:rPr>
          <w:spacing w:val="-9"/>
          <w:sz w:val="26"/>
          <w:szCs w:val="26"/>
          <w:lang w:val="es-ES" w:eastAsia="es-ES"/>
        </w:rPr>
        <w:t>octubre de dos mil dos.-</w:t>
      </w:r>
    </w:p>
    <w:p w:rsidR="00321EAB" w:rsidRDefault="00321EAB" w:rsidP="00321EAB">
      <w:pPr>
        <w:pStyle w:val="Style2"/>
        <w:kinsoku w:val="0"/>
        <w:autoSpaceDE/>
        <w:autoSpaceDN/>
        <w:spacing w:line="218" w:lineRule="auto"/>
        <w:rPr>
          <w:rStyle w:val="CharacterStyle1"/>
          <w:b/>
          <w:bCs/>
          <w:spacing w:val="-10"/>
          <w:lang w:val="es-ES" w:eastAsia="es-ES"/>
        </w:rPr>
      </w:pPr>
      <w:r>
        <w:rPr>
          <w:rStyle w:val="CharacterStyle1"/>
          <w:spacing w:val="-14"/>
          <w:lang w:val="es-ES" w:eastAsia="es-ES"/>
        </w:rPr>
        <w:t xml:space="preserve">Se conoce RECURSO DE APELACIÓN interpuesto por el señor </w:t>
      </w:r>
      <w:r>
        <w:rPr>
          <w:rStyle w:val="CharacterStyle1"/>
          <w:b/>
          <w:bCs/>
          <w:spacing w:val="-14"/>
          <w:lang w:val="es-ES" w:eastAsia="es-ES"/>
        </w:rPr>
        <w:t>REM</w:t>
      </w:r>
      <w:r>
        <w:rPr>
          <w:rStyle w:val="CharacterStyle1"/>
          <w:b/>
          <w:bCs/>
          <w:spacing w:val="-6"/>
          <w:lang w:val="es-ES" w:eastAsia="es-ES"/>
        </w:rPr>
        <w:t xml:space="preserve">J, cédula de identidad </w:t>
      </w:r>
      <w:proofErr w:type="gramStart"/>
      <w:r>
        <w:rPr>
          <w:rStyle w:val="CharacterStyle1"/>
          <w:b/>
          <w:bCs/>
          <w:spacing w:val="-6"/>
          <w:lang w:val="es-ES" w:eastAsia="es-ES"/>
        </w:rPr>
        <w:t>número …</w:t>
      </w:r>
      <w:proofErr w:type="gramEnd"/>
      <w:r>
        <w:rPr>
          <w:rStyle w:val="CharacterStyle1"/>
          <w:b/>
          <w:bCs/>
          <w:spacing w:val="-6"/>
          <w:lang w:val="es-ES" w:eastAsia="es-ES"/>
        </w:rPr>
        <w:t xml:space="preserve">., </w:t>
      </w:r>
      <w:r>
        <w:rPr>
          <w:rStyle w:val="CharacterStyle1"/>
          <w:spacing w:val="-6"/>
          <w:lang w:val="es-ES" w:eastAsia="es-ES"/>
        </w:rPr>
        <w:t xml:space="preserve">contra el Acuerdo 1° de la Sesión </w:t>
      </w:r>
      <w:r>
        <w:rPr>
          <w:rStyle w:val="CharacterStyle1"/>
          <w:spacing w:val="-13"/>
          <w:lang w:val="es-ES" w:eastAsia="es-ES"/>
        </w:rPr>
        <w:t xml:space="preserve">Extraordinaria 037-2001 </w:t>
      </w:r>
      <w:r w:rsidRPr="00D2196B">
        <w:rPr>
          <w:rStyle w:val="CharacterStyle1"/>
          <w:bCs/>
          <w:spacing w:val="-13"/>
          <w:lang w:val="es-ES" w:eastAsia="es-ES"/>
        </w:rPr>
        <w:t>de Junta</w:t>
      </w:r>
      <w:r>
        <w:rPr>
          <w:rStyle w:val="CharacterStyle1"/>
          <w:b/>
          <w:bCs/>
          <w:spacing w:val="-13"/>
          <w:lang w:val="es-ES" w:eastAsia="es-ES"/>
        </w:rPr>
        <w:t xml:space="preserve"> </w:t>
      </w:r>
      <w:r>
        <w:rPr>
          <w:rStyle w:val="CharacterStyle1"/>
          <w:spacing w:val="-13"/>
          <w:lang w:val="es-ES" w:eastAsia="es-ES"/>
        </w:rPr>
        <w:t xml:space="preserve">Directiva del Consejo de Transporte Público publicado al </w:t>
      </w:r>
      <w:r>
        <w:rPr>
          <w:rStyle w:val="CharacterStyle1"/>
          <w:spacing w:val="-7"/>
          <w:lang w:val="es-ES" w:eastAsia="es-ES"/>
        </w:rPr>
        <w:t xml:space="preserve">Alcance número 75-A a La Gaceta 207 de fecha 29 de octubre del 2001, dictado por el </w:t>
      </w:r>
      <w:r>
        <w:rPr>
          <w:rStyle w:val="CharacterStyle1"/>
          <w:spacing w:val="4"/>
          <w:lang w:val="es-ES" w:eastAsia="es-ES"/>
        </w:rPr>
        <w:t xml:space="preserve">Consejo de Transporte Público y tramitado en este Despacho bajo </w:t>
      </w:r>
      <w:r>
        <w:rPr>
          <w:rStyle w:val="CharacterStyle1"/>
          <w:b/>
          <w:bCs/>
          <w:spacing w:val="4"/>
          <w:lang w:val="es-ES" w:eastAsia="es-ES"/>
        </w:rPr>
        <w:t xml:space="preserve">Expediente </w:t>
      </w:r>
      <w:r>
        <w:rPr>
          <w:rStyle w:val="CharacterStyle1"/>
          <w:b/>
          <w:bCs/>
          <w:spacing w:val="-10"/>
          <w:lang w:val="es-ES" w:eastAsia="es-ES"/>
        </w:rPr>
        <w:t>Administrativo No. TAT-137-01.</w:t>
      </w:r>
    </w:p>
    <w:p w:rsidR="00321EAB" w:rsidRDefault="00321EAB" w:rsidP="00321EAB">
      <w:pPr>
        <w:pStyle w:val="Style1"/>
        <w:kinsoku w:val="0"/>
        <w:autoSpaceDE/>
        <w:autoSpaceDN/>
        <w:adjustRightInd/>
        <w:spacing w:before="576" w:line="199" w:lineRule="auto"/>
        <w:jc w:val="center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RESULTANDO:</w:t>
      </w:r>
    </w:p>
    <w:p w:rsidR="00321EAB" w:rsidRDefault="00321EAB" w:rsidP="00321EAB">
      <w:pPr>
        <w:pStyle w:val="Style2"/>
        <w:kinsoku w:val="0"/>
        <w:autoSpaceDE/>
        <w:autoSpaceDN/>
        <w:rPr>
          <w:rStyle w:val="CharacterStyle1"/>
          <w:spacing w:val="-6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PRIMERO: </w:t>
      </w:r>
      <w:r>
        <w:rPr>
          <w:rStyle w:val="CharacterStyle1"/>
          <w:spacing w:val="-9"/>
          <w:lang w:val="es-ES" w:eastAsia="es-ES"/>
        </w:rPr>
        <w:t xml:space="preserve">Que el Consejo de Transporte Público, publicó en el Alcance 45 a La Gaceta </w:t>
      </w:r>
      <w:r>
        <w:rPr>
          <w:rStyle w:val="CharacterStyle1"/>
          <w:spacing w:val="-10"/>
          <w:lang w:val="es-ES" w:eastAsia="es-ES"/>
        </w:rPr>
        <w:t xml:space="preserve">N° 134 del 12 de julio </w:t>
      </w:r>
      <w:r>
        <w:rPr>
          <w:rStyle w:val="CharacterStyle1"/>
          <w:b/>
          <w:bCs/>
          <w:spacing w:val="-10"/>
          <w:lang w:val="es-ES" w:eastAsia="es-ES"/>
        </w:rPr>
        <w:t xml:space="preserve">del </w:t>
      </w:r>
      <w:r>
        <w:rPr>
          <w:rStyle w:val="CharacterStyle1"/>
          <w:spacing w:val="-10"/>
          <w:lang w:val="es-ES" w:eastAsia="es-ES"/>
        </w:rPr>
        <w:t xml:space="preserve">2000 el proyecto del "REGLAMENTO DEL PRIMER </w:t>
      </w:r>
      <w:r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3"/>
          <w:lang w:val="es-ES" w:eastAsia="es-ES"/>
        </w:rPr>
        <w:t xml:space="preserve">REMUNERADO DE PERSONAS EN VEHÍCULOS EN LA MODALIDAD DE TAXI", </w:t>
      </w:r>
      <w:r>
        <w:rPr>
          <w:rStyle w:val="CharacterStyle1"/>
          <w:spacing w:val="-7"/>
          <w:lang w:val="es-ES" w:eastAsia="es-ES"/>
        </w:rPr>
        <w:t xml:space="preserve">mediante el cual somete a audiencia pública dicho proyecto para que en un plazo de diez </w:t>
      </w:r>
      <w:r>
        <w:rPr>
          <w:rStyle w:val="CharacterStyle1"/>
          <w:spacing w:val="-6"/>
          <w:lang w:val="es-ES" w:eastAsia="es-ES"/>
        </w:rPr>
        <w:t>días hábiles, quien a bien lo tenga, presente las objeciones que se estime convenientes.</w:t>
      </w:r>
    </w:p>
    <w:p w:rsidR="00321EAB" w:rsidRDefault="00321EAB" w:rsidP="00321EAB">
      <w:pPr>
        <w:pStyle w:val="Style2"/>
        <w:kinsoku w:val="0"/>
        <w:autoSpaceDE/>
        <w:autoSpaceDN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4"/>
          <w:lang w:val="es-ES" w:eastAsia="es-ES"/>
        </w:rPr>
        <w:t xml:space="preserve">SEGUNDO: </w:t>
      </w:r>
      <w:r>
        <w:rPr>
          <w:rStyle w:val="CharacterStyle1"/>
          <w:spacing w:val="-4"/>
          <w:lang w:val="es-ES" w:eastAsia="es-ES"/>
        </w:rPr>
        <w:t xml:space="preserve">Que mediante Decreto Ejecutivo N° 28913-MOPT, publicado el 19 de </w:t>
      </w:r>
      <w:r>
        <w:rPr>
          <w:rStyle w:val="CharacterStyle1"/>
          <w:spacing w:val="-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4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spacing w:val="1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0"/>
          <w:lang w:val="es-ES" w:eastAsia="es-ES"/>
        </w:rPr>
        <w:t>REMUNERADO DE PERSONAS EN VEHICULOS EN LA MODALIDAD DE TAXI"</w:t>
      </w:r>
    </w:p>
    <w:p w:rsidR="00321EAB" w:rsidRDefault="00321EAB" w:rsidP="00321EAB">
      <w:pPr>
        <w:pStyle w:val="Style2"/>
        <w:kinsoku w:val="0"/>
        <w:autoSpaceDE/>
        <w:autoSpaceDN/>
        <w:spacing w:line="218" w:lineRule="auto"/>
        <w:rPr>
          <w:rStyle w:val="CharacterStyle1"/>
          <w:spacing w:val="-10"/>
          <w:lang w:val="es-ES" w:eastAsia="es-ES"/>
        </w:rPr>
      </w:pPr>
      <w:r>
        <w:rPr>
          <w:rStyle w:val="CharacterStyle1"/>
          <w:b/>
          <w:bCs/>
          <w:spacing w:val="-1"/>
          <w:lang w:val="es-ES" w:eastAsia="es-ES"/>
        </w:rPr>
        <w:t xml:space="preserve">TERCERO: </w:t>
      </w:r>
      <w:r w:rsidRPr="00D2196B">
        <w:rPr>
          <w:rStyle w:val="CharacterStyle1"/>
          <w:bCs/>
          <w:spacing w:val="-1"/>
          <w:lang w:val="es-ES" w:eastAsia="es-ES"/>
        </w:rPr>
        <w:t xml:space="preserve">Que el señor </w:t>
      </w:r>
      <w:r>
        <w:rPr>
          <w:rStyle w:val="CharacterStyle1"/>
          <w:bCs/>
          <w:spacing w:val="-1"/>
          <w:lang w:val="es-ES" w:eastAsia="es-ES"/>
        </w:rPr>
        <w:t>MJ</w:t>
      </w:r>
      <w:r>
        <w:rPr>
          <w:rStyle w:val="CharacterStyle1"/>
          <w:spacing w:val="-1"/>
          <w:lang w:val="es-ES" w:eastAsia="es-ES"/>
        </w:rPr>
        <w:t xml:space="preserve"> participó como oferente en el Primer </w:t>
      </w:r>
      <w:r>
        <w:rPr>
          <w:rStyle w:val="CharacterStyle1"/>
          <w:spacing w:val="-2"/>
          <w:lang w:val="es-ES" w:eastAsia="es-ES"/>
        </w:rPr>
        <w:t xml:space="preserve">Procedimiento </w:t>
      </w:r>
      <w:r w:rsidRPr="00D2196B">
        <w:rPr>
          <w:rStyle w:val="CharacterStyle1"/>
          <w:spacing w:val="-2"/>
          <w:lang w:val="es-ES" w:eastAsia="es-ES"/>
        </w:rPr>
        <w:t xml:space="preserve">Especial </w:t>
      </w:r>
      <w:r w:rsidRPr="00D2196B">
        <w:rPr>
          <w:rStyle w:val="CharacterStyle1"/>
          <w:bCs/>
          <w:spacing w:val="-2"/>
          <w:lang w:val="es-ES" w:eastAsia="es-ES"/>
        </w:rPr>
        <w:t xml:space="preserve">Abreviado </w:t>
      </w:r>
      <w:r w:rsidRPr="00D2196B">
        <w:rPr>
          <w:rStyle w:val="CharacterStyle1"/>
          <w:spacing w:val="-2"/>
          <w:lang w:val="es-ES" w:eastAsia="es-ES"/>
        </w:rPr>
        <w:t xml:space="preserve">para el Transporte Remunerado de Personas en </w:t>
      </w:r>
      <w:r w:rsidRPr="00D2196B">
        <w:rPr>
          <w:rStyle w:val="CharacterStyle1"/>
          <w:spacing w:val="-8"/>
          <w:lang w:val="es-ES" w:eastAsia="es-ES"/>
        </w:rPr>
        <w:t xml:space="preserve">Vehículos en </w:t>
      </w:r>
      <w:r w:rsidRPr="00D2196B">
        <w:rPr>
          <w:rStyle w:val="CharacterStyle1"/>
          <w:bCs/>
          <w:spacing w:val="-8"/>
          <w:lang w:val="es-ES" w:eastAsia="es-ES"/>
        </w:rPr>
        <w:t xml:space="preserve">la Modalidad de </w:t>
      </w:r>
      <w:r w:rsidRPr="00D2196B">
        <w:rPr>
          <w:rStyle w:val="CharacterStyle1"/>
          <w:spacing w:val="-8"/>
          <w:lang w:val="es-ES" w:eastAsia="es-ES"/>
        </w:rPr>
        <w:t xml:space="preserve">Taxi, mediante formulario de oferta </w:t>
      </w:r>
      <w:proofErr w:type="gramStart"/>
      <w:r w:rsidRPr="00D2196B">
        <w:rPr>
          <w:rStyle w:val="CharacterStyle1"/>
          <w:spacing w:val="-8"/>
          <w:lang w:val="es-ES" w:eastAsia="es-ES"/>
        </w:rPr>
        <w:t xml:space="preserve">número </w:t>
      </w:r>
      <w:r>
        <w:rPr>
          <w:rStyle w:val="CharacterStyle1"/>
          <w:spacing w:val="-8"/>
          <w:lang w:val="es-ES" w:eastAsia="es-ES"/>
        </w:rPr>
        <w:t>…</w:t>
      </w:r>
      <w:proofErr w:type="gramEnd"/>
      <w:r>
        <w:rPr>
          <w:rStyle w:val="CharacterStyle1"/>
          <w:spacing w:val="-8"/>
          <w:lang w:val="es-ES" w:eastAsia="es-ES"/>
        </w:rPr>
        <w:t>.</w:t>
      </w:r>
      <w:r w:rsidRPr="00D2196B">
        <w:rPr>
          <w:rStyle w:val="CharacterStyle1"/>
          <w:spacing w:val="-8"/>
          <w:lang w:val="es-ES" w:eastAsia="es-ES"/>
        </w:rPr>
        <w:t xml:space="preserve">, en la </w:t>
      </w:r>
      <w:r w:rsidRPr="00D2196B">
        <w:rPr>
          <w:rStyle w:val="CharacterStyle1"/>
          <w:spacing w:val="-11"/>
          <w:lang w:val="es-ES" w:eastAsia="es-ES"/>
        </w:rPr>
        <w:t xml:space="preserve">base de operación </w:t>
      </w:r>
      <w:r w:rsidRPr="00D2196B">
        <w:rPr>
          <w:rStyle w:val="CharacterStyle1"/>
          <w:bCs/>
          <w:spacing w:val="-11"/>
          <w:lang w:val="es-ES" w:eastAsia="es-ES"/>
        </w:rPr>
        <w:t>210010, con vehículo adaptado para discapacitados</w:t>
      </w:r>
      <w:r>
        <w:rPr>
          <w:rStyle w:val="CharacterStyle1"/>
          <w:b/>
          <w:bCs/>
          <w:spacing w:val="-11"/>
          <w:lang w:val="es-ES" w:eastAsia="es-ES"/>
        </w:rPr>
        <w:t xml:space="preserve">. </w:t>
      </w:r>
      <w:r>
        <w:rPr>
          <w:rStyle w:val="CharacterStyle1"/>
          <w:spacing w:val="-11"/>
          <w:lang w:val="es-ES" w:eastAsia="es-ES"/>
        </w:rPr>
        <w:t xml:space="preserve">(Ver folios 16 y 17 </w:t>
      </w:r>
      <w:r>
        <w:rPr>
          <w:rStyle w:val="CharacterStyle1"/>
          <w:spacing w:val="-10"/>
          <w:lang w:val="es-ES" w:eastAsia="es-ES"/>
        </w:rPr>
        <w:t>del expediente administrativo).</w:t>
      </w:r>
    </w:p>
    <w:p w:rsidR="00321EAB" w:rsidRPr="00D2196B" w:rsidRDefault="00321EAB" w:rsidP="00321EAB">
      <w:pPr>
        <w:pStyle w:val="Style2"/>
        <w:kinsoku w:val="0"/>
        <w:autoSpaceDE/>
        <w:autoSpaceDN/>
        <w:spacing w:before="252" w:line="216" w:lineRule="auto"/>
        <w:rPr>
          <w:rStyle w:val="CharacterStyle1"/>
          <w:bCs/>
          <w:spacing w:val="-10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CUARTO: </w:t>
      </w:r>
      <w:r w:rsidRPr="00D2196B">
        <w:rPr>
          <w:rStyle w:val="CharacterStyle1"/>
          <w:bCs/>
          <w:spacing w:val="-9"/>
          <w:lang w:val="es-ES" w:eastAsia="es-ES"/>
        </w:rPr>
        <w:t xml:space="preserve">Que el Consejo de </w:t>
      </w:r>
      <w:r w:rsidRPr="00D2196B">
        <w:rPr>
          <w:rStyle w:val="CharacterStyle1"/>
          <w:spacing w:val="-9"/>
          <w:lang w:val="es-ES" w:eastAsia="es-ES"/>
        </w:rPr>
        <w:t xml:space="preserve">Transporte Público, </w:t>
      </w:r>
      <w:r w:rsidRPr="00D2196B">
        <w:rPr>
          <w:rStyle w:val="CharacterStyle1"/>
          <w:bCs/>
          <w:spacing w:val="-9"/>
          <w:lang w:val="es-ES" w:eastAsia="es-ES"/>
        </w:rPr>
        <w:t xml:space="preserve">mediante acuerdo </w:t>
      </w:r>
      <w:r w:rsidRPr="00D2196B">
        <w:rPr>
          <w:rStyle w:val="CharacterStyle1"/>
          <w:spacing w:val="-9"/>
          <w:lang w:val="es-ES" w:eastAsia="es-ES"/>
        </w:rPr>
        <w:t xml:space="preserve">firme, publicado en </w:t>
      </w:r>
      <w:r w:rsidRPr="00D2196B">
        <w:rPr>
          <w:rStyle w:val="CharacterStyle1"/>
          <w:spacing w:val="-4"/>
          <w:lang w:val="es-ES" w:eastAsia="es-ES"/>
        </w:rPr>
        <w:t xml:space="preserve">el Alcance N° 66 a La Gaceta N° 171, de fecha 6 de setiembre del 2001, estableció el </w:t>
      </w:r>
      <w:r w:rsidRPr="00D2196B">
        <w:rPr>
          <w:rStyle w:val="CharacterStyle1"/>
          <w:spacing w:val="-7"/>
          <w:lang w:val="es-ES" w:eastAsia="es-ES"/>
        </w:rPr>
        <w:t xml:space="preserve">listado de calificación </w:t>
      </w:r>
      <w:r w:rsidRPr="00D2196B">
        <w:rPr>
          <w:rStyle w:val="CharacterStyle1"/>
          <w:bCs/>
          <w:spacing w:val="-7"/>
          <w:lang w:val="es-ES" w:eastAsia="es-ES"/>
        </w:rPr>
        <w:t xml:space="preserve">de las ofertas del Primer Procedimiento Abreviado </w:t>
      </w:r>
      <w:r w:rsidRPr="00D2196B">
        <w:rPr>
          <w:rStyle w:val="CharacterStyle1"/>
          <w:spacing w:val="-7"/>
          <w:lang w:val="es-ES" w:eastAsia="es-ES"/>
        </w:rPr>
        <w:t xml:space="preserve">de Taxis, </w:t>
      </w:r>
      <w:r w:rsidRPr="00D2196B">
        <w:rPr>
          <w:rStyle w:val="CharacterStyle1"/>
          <w:spacing w:val="-11"/>
          <w:lang w:val="es-ES" w:eastAsia="es-ES"/>
        </w:rPr>
        <w:t xml:space="preserve">obtenida para cada uno de los participantes, en la </w:t>
      </w:r>
      <w:r w:rsidRPr="00D2196B">
        <w:rPr>
          <w:rStyle w:val="CharacterStyle1"/>
          <w:bCs/>
          <w:spacing w:val="-11"/>
          <w:lang w:val="es-ES" w:eastAsia="es-ES"/>
        </w:rPr>
        <w:t xml:space="preserve">cual se le consigna una </w:t>
      </w:r>
      <w:r w:rsidRPr="00D2196B">
        <w:rPr>
          <w:rStyle w:val="CharacterStyle1"/>
          <w:spacing w:val="-11"/>
          <w:lang w:val="es-ES" w:eastAsia="es-ES"/>
        </w:rPr>
        <w:t xml:space="preserve">calificación de 80 </w:t>
      </w:r>
      <w:r w:rsidRPr="00D2196B">
        <w:rPr>
          <w:rStyle w:val="CharacterStyle1"/>
          <w:spacing w:val="-10"/>
          <w:lang w:val="es-ES" w:eastAsia="es-ES"/>
        </w:rPr>
        <w:t xml:space="preserve">puntos al recurrente. (Ver página 50 </w:t>
      </w:r>
      <w:r w:rsidRPr="00D2196B">
        <w:rPr>
          <w:rStyle w:val="CharacterStyle1"/>
          <w:bCs/>
          <w:spacing w:val="-10"/>
          <w:lang w:val="es-ES" w:eastAsia="es-ES"/>
        </w:rPr>
        <w:t>de la publicación).</w:t>
      </w:r>
    </w:p>
    <w:p w:rsidR="00321EAB" w:rsidRDefault="00321EAB" w:rsidP="00321EAB">
      <w:pPr>
        <w:widowControl/>
        <w:kinsoku/>
        <w:autoSpaceDE w:val="0"/>
        <w:autoSpaceDN w:val="0"/>
        <w:adjustRightInd w:val="0"/>
        <w:sectPr w:rsidR="00321EAB">
          <w:pgSz w:w="12240" w:h="15840"/>
          <w:pgMar w:top="1694" w:right="2327" w:bottom="1970" w:left="973" w:header="720" w:footer="720" w:gutter="0"/>
          <w:cols w:space="720"/>
          <w:noEndnote/>
        </w:sectPr>
      </w:pPr>
    </w:p>
    <w:p w:rsidR="00321EAB" w:rsidRDefault="00321EAB" w:rsidP="00321EAB">
      <w:pPr>
        <w:pStyle w:val="Style4"/>
        <w:kinsoku w:val="0"/>
        <w:autoSpaceDE/>
        <w:autoSpaceDN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lastRenderedPageBreak/>
        <w:t xml:space="preserve">QUINTO: Que el Consejo de Transporte Público, mediante acuerdo firme, publicado en </w:t>
      </w:r>
      <w:r>
        <w:rPr>
          <w:spacing w:val="-4"/>
          <w:sz w:val="26"/>
          <w:szCs w:val="26"/>
          <w:lang w:val="es-ES" w:eastAsia="es-ES"/>
        </w:rPr>
        <w:t xml:space="preserve">el Alcance N° 73 a La Gaceta N° 199, de fecha 17 de octubre del 2001, estableció un </w:t>
      </w:r>
      <w:r>
        <w:rPr>
          <w:spacing w:val="-5"/>
          <w:sz w:val="26"/>
          <w:szCs w:val="26"/>
          <w:lang w:val="es-ES" w:eastAsia="es-ES"/>
        </w:rPr>
        <w:t xml:space="preserve">listado de aclaraciones a las calificaciones de los oferentes del Primer Procedimiento </w:t>
      </w:r>
      <w:r>
        <w:rPr>
          <w:spacing w:val="-8"/>
          <w:sz w:val="26"/>
          <w:szCs w:val="26"/>
          <w:lang w:val="es-ES" w:eastAsia="es-ES"/>
        </w:rPr>
        <w:t xml:space="preserve">Especial Abreviado de Taxis, publicadas en el Alcance N° 66 a La Gaceta N° 171, de fecha </w:t>
      </w:r>
      <w:r>
        <w:rPr>
          <w:spacing w:val="-10"/>
          <w:sz w:val="26"/>
          <w:szCs w:val="26"/>
          <w:lang w:val="es-ES" w:eastAsia="es-ES"/>
        </w:rPr>
        <w:t>6 de setiembre del 2001, en la que se le consigna nuevamente una calificación de 80 puntos. (Ver folio 50 de la publicación).</w:t>
      </w:r>
    </w:p>
    <w:p w:rsidR="00321EAB" w:rsidRDefault="00321EAB" w:rsidP="00321EAB">
      <w:pPr>
        <w:pStyle w:val="Style4"/>
        <w:kinsoku w:val="0"/>
        <w:autoSpaceDE/>
        <w:autoSpaceDN/>
        <w:spacing w:before="216" w:line="220" w:lineRule="auto"/>
        <w:rPr>
          <w:spacing w:val="-8"/>
          <w:sz w:val="26"/>
          <w:szCs w:val="26"/>
          <w:lang w:val="es-ES" w:eastAsia="es-ES"/>
        </w:rPr>
      </w:pPr>
      <w:r>
        <w:rPr>
          <w:spacing w:val="-6"/>
          <w:sz w:val="26"/>
          <w:szCs w:val="26"/>
          <w:lang w:val="es-ES" w:eastAsia="es-ES"/>
        </w:rPr>
        <w:t xml:space="preserve">SEXTO: Que el señor RMJ, presentó ante el Consejo de Transporte </w:t>
      </w:r>
      <w:r>
        <w:rPr>
          <w:spacing w:val="-11"/>
          <w:sz w:val="26"/>
          <w:szCs w:val="26"/>
          <w:lang w:val="es-ES" w:eastAsia="es-ES"/>
        </w:rPr>
        <w:t xml:space="preserve">Público, en fecha 2 de noviembre del 2001, recurso de apelación, contra el Acuerdo 1° de la </w:t>
      </w:r>
      <w:r>
        <w:rPr>
          <w:spacing w:val="-8"/>
          <w:sz w:val="26"/>
          <w:szCs w:val="26"/>
          <w:lang w:val="es-ES" w:eastAsia="es-ES"/>
        </w:rPr>
        <w:t xml:space="preserve">Sesión Extraordinaria 037-2001 de Junta Directiva del Consejo de Transporte Público y </w:t>
      </w:r>
      <w:r>
        <w:rPr>
          <w:spacing w:val="-10"/>
          <w:sz w:val="26"/>
          <w:szCs w:val="26"/>
          <w:lang w:val="es-ES" w:eastAsia="es-ES"/>
        </w:rPr>
        <w:t xml:space="preserve">publicado al Alcance número 75-A a La Gaceta 207 de fecha 29 de octubre del 2001, por </w:t>
      </w:r>
      <w:r>
        <w:rPr>
          <w:spacing w:val="-5"/>
          <w:sz w:val="26"/>
          <w:szCs w:val="26"/>
          <w:lang w:val="es-ES" w:eastAsia="es-ES"/>
        </w:rPr>
        <w:t xml:space="preserve">considerarlo contrario a sus derechos, al no tenerlo como adjudicatario directo de una </w:t>
      </w:r>
      <w:r>
        <w:rPr>
          <w:spacing w:val="-9"/>
          <w:sz w:val="26"/>
          <w:szCs w:val="26"/>
          <w:lang w:val="es-ES" w:eastAsia="es-ES"/>
        </w:rPr>
        <w:t xml:space="preserve">concesión de taxi en la base de operación para la que ofertó (210010) en la modalidad de </w:t>
      </w:r>
      <w:r>
        <w:rPr>
          <w:spacing w:val="-6"/>
          <w:sz w:val="26"/>
          <w:szCs w:val="26"/>
          <w:lang w:val="es-ES" w:eastAsia="es-ES"/>
        </w:rPr>
        <w:t xml:space="preserve">vehículo adaptado para discapacitados, y en su lugar enviarlo al proceso aleatorio en la </w:t>
      </w:r>
      <w:r>
        <w:rPr>
          <w:spacing w:val="-8"/>
          <w:sz w:val="26"/>
          <w:szCs w:val="26"/>
          <w:lang w:val="es-ES" w:eastAsia="es-ES"/>
        </w:rPr>
        <w:t>misma base, pero con vehículos tipo sedan. (Ver folio 1 del expediente administrativo).</w:t>
      </w:r>
    </w:p>
    <w:p w:rsidR="00321EAB" w:rsidRDefault="00321EAB" w:rsidP="00321EAB">
      <w:pPr>
        <w:pStyle w:val="Style4"/>
        <w:kinsoku w:val="0"/>
        <w:autoSpaceDE/>
        <w:autoSpaceDN/>
        <w:spacing w:before="288" w:line="220" w:lineRule="auto"/>
        <w:rPr>
          <w:spacing w:val="-9"/>
          <w:sz w:val="26"/>
          <w:szCs w:val="26"/>
          <w:lang w:val="es-ES" w:eastAsia="es-ES"/>
        </w:rPr>
      </w:pPr>
      <w:r>
        <w:rPr>
          <w:spacing w:val="1"/>
          <w:sz w:val="26"/>
          <w:szCs w:val="26"/>
          <w:lang w:val="es-ES" w:eastAsia="es-ES"/>
        </w:rPr>
        <w:t>SÉTIMO: Que mediante oficio suscrito por la Licenciada MESS</w:t>
      </w:r>
      <w:r>
        <w:rPr>
          <w:spacing w:val="-6"/>
          <w:sz w:val="26"/>
          <w:szCs w:val="26"/>
          <w:lang w:val="es-ES" w:eastAsia="es-ES"/>
        </w:rPr>
        <w:t xml:space="preserve">, de la Secretaría Ejecutiva del Consejo de Transporte Público, visible a folios 20 </w:t>
      </w:r>
      <w:r>
        <w:rPr>
          <w:spacing w:val="-4"/>
          <w:sz w:val="26"/>
          <w:szCs w:val="26"/>
          <w:lang w:val="es-ES" w:eastAsia="es-ES"/>
        </w:rPr>
        <w:t xml:space="preserve">y 21 del expediente administrativo, se aclara para la base de operación 210010 en la modalidad de vehículos adaptados para discapacitados, se encuentran disponibles 10 </w:t>
      </w:r>
      <w:r>
        <w:rPr>
          <w:spacing w:val="1"/>
          <w:sz w:val="26"/>
          <w:szCs w:val="26"/>
          <w:lang w:val="es-ES" w:eastAsia="es-ES"/>
        </w:rPr>
        <w:t xml:space="preserve">concesiones por lo que los 13 oferentes con una nota de 80 puntos que pretenden </w:t>
      </w:r>
      <w:r>
        <w:rPr>
          <w:spacing w:val="-9"/>
          <w:sz w:val="26"/>
          <w:szCs w:val="26"/>
          <w:lang w:val="es-ES" w:eastAsia="es-ES"/>
        </w:rPr>
        <w:t>adjudicarse dichas concesiones deberán acudir al Proceso Aleatorio.</w:t>
      </w:r>
    </w:p>
    <w:p w:rsidR="00321EAB" w:rsidRDefault="00321EAB" w:rsidP="00321EAB">
      <w:pPr>
        <w:pStyle w:val="Style3"/>
        <w:kinsoku w:val="0"/>
        <w:autoSpaceDE/>
        <w:autoSpaceDN/>
        <w:adjustRightInd/>
        <w:spacing w:before="540" w:line="652" w:lineRule="auto"/>
        <w:ind w:right="216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1"/>
          <w:sz w:val="26"/>
          <w:szCs w:val="26"/>
          <w:lang w:val="es-ES" w:eastAsia="es-ES"/>
        </w:rPr>
        <w:t xml:space="preserve">OCTAVO: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b/>
          <w:bCs/>
          <w:spacing w:val="-8"/>
          <w:sz w:val="26"/>
          <w:szCs w:val="26"/>
          <w:lang w:val="es-ES" w:eastAsia="es-ES"/>
        </w:rPr>
        <w:t xml:space="preserve">Redacta la Jueza Pérez Peláez; </w:t>
      </w:r>
      <w:r>
        <w:rPr>
          <w:rStyle w:val="CharacterStyle4"/>
          <w:spacing w:val="-8"/>
          <w:sz w:val="26"/>
          <w:szCs w:val="26"/>
          <w:lang w:val="es-ES" w:eastAsia="es-ES"/>
        </w:rPr>
        <w:t>y,</w:t>
      </w:r>
    </w:p>
    <w:p w:rsidR="00321EAB" w:rsidRDefault="00321EAB" w:rsidP="00321EAB">
      <w:pPr>
        <w:pStyle w:val="Style3"/>
        <w:kinsoku w:val="0"/>
        <w:autoSpaceDE/>
        <w:autoSpaceDN/>
        <w:adjustRightInd/>
        <w:spacing w:before="540" w:line="204" w:lineRule="auto"/>
        <w:jc w:val="center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CONSIDERANDO:</w:t>
      </w:r>
    </w:p>
    <w:p w:rsidR="00321EAB" w:rsidRDefault="00321EAB" w:rsidP="00321EAB">
      <w:pPr>
        <w:pStyle w:val="Style4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360"/>
        <w:rPr>
          <w:spacing w:val="-10"/>
          <w:sz w:val="26"/>
          <w:szCs w:val="26"/>
          <w:lang w:val="es-ES" w:eastAsia="es-ES"/>
        </w:rPr>
      </w:pPr>
      <w:r>
        <w:rPr>
          <w:b/>
          <w:bCs/>
          <w:sz w:val="26"/>
          <w:szCs w:val="26"/>
          <w:lang w:val="es-ES" w:eastAsia="es-ES"/>
        </w:rPr>
        <w:t xml:space="preserve">SOBRE LA COMPETENCIA: </w:t>
      </w:r>
      <w:r>
        <w:rPr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7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4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taxi" </w:t>
      </w:r>
      <w:r>
        <w:rPr>
          <w:spacing w:val="-8"/>
          <w:sz w:val="26"/>
          <w:szCs w:val="26"/>
          <w:lang w:val="es-ES" w:eastAsia="es-ES"/>
        </w:rPr>
        <w:t>y sus reformas; así como la resolución de la Contraloría General de la República No. RC</w:t>
      </w:r>
      <w:r>
        <w:rPr>
          <w:spacing w:val="-8"/>
          <w:sz w:val="26"/>
          <w:szCs w:val="26"/>
          <w:lang w:val="es-ES" w:eastAsia="es-ES"/>
        </w:rPr>
        <w:softHyphen/>
      </w:r>
      <w:r>
        <w:rPr>
          <w:spacing w:val="-9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spacing w:val="-5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spacing w:val="-10"/>
          <w:sz w:val="26"/>
          <w:szCs w:val="26"/>
          <w:lang w:val="es-ES" w:eastAsia="es-ES"/>
        </w:rPr>
        <w:t>presente recurso de apelación.</w:t>
      </w:r>
    </w:p>
    <w:p w:rsidR="00321EAB" w:rsidRDefault="00321EAB" w:rsidP="00321EAB">
      <w:pPr>
        <w:pStyle w:val="Style4"/>
        <w:kinsoku w:val="0"/>
        <w:autoSpaceDE/>
        <w:autoSpaceDN/>
        <w:spacing w:before="360"/>
        <w:ind w:left="72"/>
        <w:rPr>
          <w:spacing w:val="-10"/>
          <w:sz w:val="26"/>
          <w:szCs w:val="26"/>
          <w:lang w:val="es-ES" w:eastAsia="es-ES"/>
        </w:rPr>
      </w:pPr>
    </w:p>
    <w:p w:rsidR="00321EAB" w:rsidRPr="00D2196B" w:rsidRDefault="00321EAB" w:rsidP="00321EAB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ind w:firstLine="74"/>
        <w:jc w:val="both"/>
        <w:rPr>
          <w:spacing w:val="-10"/>
          <w:sz w:val="26"/>
          <w:szCs w:val="26"/>
          <w:lang w:val="es-ES" w:eastAsia="es-ES"/>
        </w:rPr>
        <w:sectPr w:rsidR="00321EAB" w:rsidRPr="00D2196B">
          <w:pgSz w:w="12240" w:h="15840"/>
          <w:pgMar w:top="420" w:right="1623" w:bottom="1450" w:left="1667" w:header="720" w:footer="720" w:gutter="0"/>
          <w:cols w:space="720"/>
          <w:noEndnote/>
        </w:sectPr>
      </w:pPr>
      <w:r>
        <w:rPr>
          <w:rStyle w:val="CharacterStyle4"/>
          <w:b/>
          <w:bCs/>
          <w:spacing w:val="-17"/>
          <w:sz w:val="26"/>
          <w:szCs w:val="26"/>
          <w:lang w:val="es-ES" w:eastAsia="es-ES"/>
        </w:rPr>
        <w:t xml:space="preserve">SOBRE LA ADMISIBILIDAD DEL RECURSO: </w:t>
      </w:r>
      <w:r>
        <w:rPr>
          <w:rStyle w:val="CharacterStyle4"/>
          <w:b/>
          <w:bCs/>
          <w:spacing w:val="-7"/>
          <w:sz w:val="26"/>
          <w:szCs w:val="26"/>
          <w:u w:val="single"/>
          <w:lang w:val="es-ES" w:eastAsia="es-ES"/>
        </w:rPr>
        <w:t>En cuanto a la Legitimación:</w:t>
      </w:r>
      <w:r>
        <w:rPr>
          <w:rStyle w:val="CharacterStyle4"/>
          <w:spacing w:val="-17"/>
          <w:sz w:val="26"/>
          <w:szCs w:val="26"/>
          <w:lang w:val="es-ES" w:eastAsia="es-ES"/>
        </w:rPr>
        <w:t xml:space="preserve"> El </w:t>
      </w:r>
      <w:r>
        <w:rPr>
          <w:rStyle w:val="CharacterStyle4"/>
          <w:spacing w:val="-10"/>
          <w:sz w:val="26"/>
          <w:szCs w:val="26"/>
          <w:lang w:val="es-ES" w:eastAsia="es-ES"/>
        </w:rPr>
        <w:t xml:space="preserve">recurso es planteado por el señor </w:t>
      </w: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 xml:space="preserve">REMJ, </w:t>
      </w:r>
      <w:r>
        <w:rPr>
          <w:rStyle w:val="CharacterStyle4"/>
          <w:spacing w:val="-10"/>
          <w:sz w:val="26"/>
          <w:szCs w:val="26"/>
          <w:lang w:val="es-ES" w:eastAsia="es-ES"/>
        </w:rPr>
        <w:t>quien es</w:t>
      </w:r>
    </w:p>
    <w:p w:rsidR="00321EAB" w:rsidRPr="00D2196B" w:rsidRDefault="00321EAB" w:rsidP="00321EAB">
      <w:pPr>
        <w:pStyle w:val="Style3"/>
        <w:tabs>
          <w:tab w:val="right" w:pos="9989"/>
        </w:tabs>
        <w:kinsoku w:val="0"/>
        <w:autoSpaceDE/>
        <w:autoSpaceDN/>
        <w:adjustRightInd/>
        <w:spacing w:before="252"/>
        <w:ind w:right="1208"/>
        <w:jc w:val="both"/>
        <w:rPr>
          <w:rStyle w:val="CharacterStyle4"/>
          <w:bCs/>
          <w:spacing w:val="-11"/>
          <w:sz w:val="26"/>
          <w:szCs w:val="26"/>
          <w:lang w:val="es-ES" w:eastAsia="es-ES"/>
        </w:rPr>
      </w:pPr>
      <w:proofErr w:type="gramStart"/>
      <w:r w:rsidRPr="00D2196B">
        <w:rPr>
          <w:rStyle w:val="CharacterStyle4"/>
          <w:bCs/>
          <w:spacing w:val="-4"/>
          <w:sz w:val="26"/>
          <w:szCs w:val="26"/>
          <w:lang w:val="es-ES" w:eastAsia="es-ES"/>
        </w:rPr>
        <w:lastRenderedPageBreak/>
        <w:t>oferente</w:t>
      </w:r>
      <w:proofErr w:type="gramEnd"/>
      <w:r w:rsidRPr="00D2196B">
        <w:rPr>
          <w:rStyle w:val="CharacterStyle4"/>
          <w:bCs/>
          <w:spacing w:val="-4"/>
          <w:sz w:val="26"/>
          <w:szCs w:val="26"/>
          <w:lang w:val="es-ES" w:eastAsia="es-ES"/>
        </w:rPr>
        <w:t xml:space="preserve"> del concurso público. </w:t>
      </w:r>
      <w:r w:rsidRPr="00D2196B">
        <w:rPr>
          <w:rStyle w:val="CharacterStyle4"/>
          <w:bCs/>
          <w:spacing w:val="6"/>
          <w:sz w:val="26"/>
          <w:szCs w:val="26"/>
          <w:u w:val="single"/>
          <w:lang w:val="es-ES" w:eastAsia="es-ES"/>
        </w:rPr>
        <w:t>En cuanto al plazo de presentación del recurso</w:t>
      </w:r>
      <w:r>
        <w:rPr>
          <w:rStyle w:val="CharacterStyle4"/>
          <w:bCs/>
          <w:spacing w:val="6"/>
          <w:sz w:val="26"/>
          <w:szCs w:val="26"/>
          <w:u w:val="single"/>
          <w:lang w:val="es-ES" w:eastAsia="es-ES"/>
        </w:rPr>
        <w:t xml:space="preserve">: </w:t>
      </w:r>
      <w:r w:rsidRPr="00D2196B">
        <w:rPr>
          <w:rStyle w:val="CharacterStyle4"/>
          <w:bCs/>
          <w:spacing w:val="6"/>
          <w:sz w:val="26"/>
          <w:szCs w:val="26"/>
          <w:lang w:val="es-ES" w:eastAsia="es-ES"/>
        </w:rPr>
        <w:t>C</w:t>
      </w:r>
      <w:r w:rsidRPr="00D2196B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onforme al estudio efectuado el Recurso de Apelación fue presentado dentro del </w:t>
      </w:r>
      <w:r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plazo </w:t>
      </w:r>
      <w:r w:rsidRPr="00D2196B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legal establecido para tal fin, en los términos del artículo 11 de la Ley Reguladora del </w:t>
      </w:r>
      <w:r w:rsidRPr="00D2196B">
        <w:rPr>
          <w:rStyle w:val="CharacterStyle4"/>
          <w:bCs/>
          <w:spacing w:val="-13"/>
          <w:sz w:val="26"/>
          <w:szCs w:val="26"/>
          <w:lang w:val="es-ES" w:eastAsia="es-ES"/>
        </w:rPr>
        <w:t xml:space="preserve">Servicio Público de Transporte Remunerado de Personas en vehículos en la modalidad de </w:t>
      </w:r>
      <w:r w:rsidRPr="00D2196B">
        <w:rPr>
          <w:rStyle w:val="CharacterStyle4"/>
          <w:bCs/>
          <w:spacing w:val="-11"/>
          <w:sz w:val="26"/>
          <w:szCs w:val="26"/>
          <w:lang w:val="es-ES" w:eastAsia="es-ES"/>
        </w:rPr>
        <w:t>taxi, Ley N° 7969, del 28 de enero del 2000.</w:t>
      </w:r>
    </w:p>
    <w:p w:rsidR="00321EAB" w:rsidRPr="00D2196B" w:rsidRDefault="00321EAB" w:rsidP="00321EAB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76"/>
        <w:ind w:right="1296"/>
        <w:jc w:val="both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-8"/>
          <w:sz w:val="26"/>
          <w:szCs w:val="26"/>
          <w:lang w:val="es-ES" w:eastAsia="es-ES"/>
        </w:rPr>
        <w:t xml:space="preserve">SOBRE LOS HECHOS PROBADOS.- De importancia para la decisión de este </w:t>
      </w:r>
      <w:r w:rsidRPr="00D2196B">
        <w:rPr>
          <w:rStyle w:val="CharacterStyle4"/>
          <w:bCs/>
          <w:spacing w:val="-15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 w:rsidRPr="00D2196B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 w:rsidRPr="00D2196B">
        <w:rPr>
          <w:rStyle w:val="CharacterStyle4"/>
          <w:bCs/>
          <w:spacing w:val="-18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 w:rsidRPr="00D2196B">
        <w:rPr>
          <w:rStyle w:val="CharacterStyle4"/>
          <w:bCs/>
          <w:spacing w:val="6"/>
          <w:sz w:val="26"/>
          <w:szCs w:val="26"/>
          <w:lang w:val="es-ES" w:eastAsia="es-ES"/>
        </w:rPr>
        <w:t xml:space="preserve">PROCEDIMIENTO ESPECIAL ABREVIADO PARA EL TRANSPORTE </w:t>
      </w:r>
      <w:r w:rsidRPr="00D2196B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REMUNERADO DE PERSONAS EN VEHÍCULOS EN LA MODALIDAD DE TAXI", </w:t>
      </w:r>
      <w:r w:rsidRPr="00D2196B">
        <w:rPr>
          <w:rStyle w:val="CharacterStyle4"/>
          <w:bCs/>
          <w:spacing w:val="-5"/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 w:rsidRPr="00D2196B">
        <w:rPr>
          <w:rStyle w:val="CharacterStyle4"/>
          <w:bCs/>
          <w:spacing w:val="-12"/>
          <w:sz w:val="26"/>
          <w:szCs w:val="26"/>
          <w:lang w:val="es-ES" w:eastAsia="es-ES"/>
        </w:rPr>
        <w:t xml:space="preserve">interesados, presentaran las objeciones que estimaran convenientes. B).- Que mediante </w:t>
      </w:r>
      <w:r w:rsidRPr="00D2196B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 w:rsidRPr="00D2196B">
        <w:rPr>
          <w:rStyle w:val="CharacterStyle4"/>
          <w:bCs/>
          <w:spacing w:val="-8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 w:rsidRPr="00D2196B">
        <w:rPr>
          <w:rStyle w:val="CharacterStyle4"/>
          <w:bCs/>
          <w:spacing w:val="-19"/>
          <w:sz w:val="26"/>
          <w:szCs w:val="26"/>
          <w:lang w:val="es-ES" w:eastAsia="es-ES"/>
        </w:rPr>
        <w:t xml:space="preserve">público de taxi, según "REGLAMENTO DEL PRIMER PROCEDIMIENTO ESPECIAL </w:t>
      </w:r>
      <w:r w:rsidRPr="00D2196B">
        <w:rPr>
          <w:rStyle w:val="CharacterStyle4"/>
          <w:bCs/>
          <w:spacing w:val="-5"/>
          <w:sz w:val="26"/>
          <w:szCs w:val="26"/>
          <w:lang w:val="es-ES" w:eastAsia="es-ES"/>
        </w:rPr>
        <w:t xml:space="preserve">ABREVIADO PARA EL TRANSPORTE REMUNERADO DE PERSONAS EN </w:t>
      </w:r>
      <w:r w:rsidRPr="00D2196B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VEHICULOS EN LA MODALIDAD DE TAXI" . C) Que el recurrente participó en el </w:t>
      </w:r>
      <w:r w:rsidRPr="00D2196B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concurso público mediante formulario de oferta N° </w:t>
      </w:r>
      <w:r>
        <w:rPr>
          <w:rStyle w:val="CharacterStyle4"/>
          <w:bCs/>
          <w:spacing w:val="-7"/>
          <w:sz w:val="26"/>
          <w:szCs w:val="26"/>
          <w:lang w:val="es-ES" w:eastAsia="es-ES"/>
        </w:rPr>
        <w:t>…</w:t>
      </w:r>
      <w:proofErr w:type="gramStart"/>
      <w:r>
        <w:rPr>
          <w:rStyle w:val="CharacterStyle4"/>
          <w:bCs/>
          <w:spacing w:val="-7"/>
          <w:sz w:val="26"/>
          <w:szCs w:val="26"/>
          <w:lang w:val="es-ES" w:eastAsia="es-ES"/>
        </w:rPr>
        <w:t>.</w:t>
      </w:r>
      <w:r w:rsidRPr="00D2196B">
        <w:rPr>
          <w:rStyle w:val="CharacterStyle4"/>
          <w:bCs/>
          <w:spacing w:val="-7"/>
          <w:sz w:val="26"/>
          <w:szCs w:val="26"/>
          <w:lang w:val="es-ES" w:eastAsia="es-ES"/>
        </w:rPr>
        <w:t>.</w:t>
      </w:r>
      <w:proofErr w:type="gramEnd"/>
      <w:r w:rsidRPr="00D2196B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 (Ver folios 16 y 17 del </w:t>
      </w:r>
      <w:r w:rsidRPr="00D2196B">
        <w:rPr>
          <w:rStyle w:val="CharacterStyle4"/>
          <w:bCs/>
          <w:spacing w:val="-13"/>
          <w:sz w:val="26"/>
          <w:szCs w:val="26"/>
          <w:lang w:val="es-ES" w:eastAsia="es-ES"/>
        </w:rPr>
        <w:t xml:space="preserve">expediente). D) Que el recurrente se encuentra entre los oferentes que participarán en el </w:t>
      </w:r>
      <w:r w:rsidRPr="00D2196B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proceso aleatorio que se llevará a cabo en la base de operación 210010, en la modalidad de </w:t>
      </w:r>
      <w:r w:rsidRPr="00D2196B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vehículos adaptados para discapacitados, con una calificación de 80 puntos. </w:t>
      </w:r>
      <w:proofErr w:type="gramStart"/>
      <w:r w:rsidRPr="00D2196B">
        <w:rPr>
          <w:rStyle w:val="CharacterStyle4"/>
          <w:bCs/>
          <w:spacing w:val="-11"/>
          <w:sz w:val="26"/>
          <w:szCs w:val="26"/>
          <w:lang w:val="es-ES" w:eastAsia="es-ES"/>
        </w:rPr>
        <w:t>( Ver</w:t>
      </w:r>
      <w:proofErr w:type="gramEnd"/>
      <w:r w:rsidRPr="00D2196B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 folios 20 </w:t>
      </w:r>
      <w:r w:rsidRPr="00D2196B">
        <w:rPr>
          <w:rStyle w:val="CharacterStyle4"/>
          <w:bCs/>
          <w:spacing w:val="-13"/>
          <w:sz w:val="26"/>
          <w:szCs w:val="26"/>
          <w:lang w:val="es-ES" w:eastAsia="es-ES"/>
        </w:rPr>
        <w:t>y 21 del expediente administrativo).</w:t>
      </w:r>
    </w:p>
    <w:p w:rsidR="00321EAB" w:rsidRPr="00D2196B" w:rsidRDefault="00321EAB" w:rsidP="00321EAB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504" w:line="206" w:lineRule="auto"/>
        <w:jc w:val="both"/>
        <w:rPr>
          <w:rStyle w:val="CharacterStyle4"/>
          <w:bCs/>
          <w:spacing w:val="4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4"/>
          <w:sz w:val="26"/>
          <w:szCs w:val="26"/>
          <w:lang w:val="es-ES" w:eastAsia="es-ES"/>
        </w:rPr>
        <w:t>HECHOS NO PROBADOS.-</w:t>
      </w:r>
    </w:p>
    <w:p w:rsidR="00321EAB" w:rsidRPr="00D2196B" w:rsidRDefault="00321EAB" w:rsidP="00321EAB">
      <w:pPr>
        <w:pStyle w:val="Style3"/>
        <w:kinsoku w:val="0"/>
        <w:autoSpaceDE/>
        <w:autoSpaceDN/>
        <w:adjustRightInd/>
        <w:spacing w:before="216"/>
        <w:rPr>
          <w:rStyle w:val="CharacterStyle4"/>
          <w:bCs/>
          <w:spacing w:val="-14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-14"/>
          <w:sz w:val="26"/>
          <w:szCs w:val="26"/>
          <w:lang w:val="es-ES" w:eastAsia="es-ES"/>
        </w:rPr>
        <w:t>Ninguno de importancia para la resolución del presente asunto.</w:t>
      </w:r>
    </w:p>
    <w:p w:rsidR="00321EAB" w:rsidRPr="00D2196B" w:rsidRDefault="00321EAB" w:rsidP="00321EAB">
      <w:pPr>
        <w:pStyle w:val="Style3"/>
        <w:numPr>
          <w:ilvl w:val="0"/>
          <w:numId w:val="2"/>
        </w:numPr>
        <w:tabs>
          <w:tab w:val="clear" w:pos="288"/>
          <w:tab w:val="num" w:pos="360"/>
        </w:tabs>
        <w:kinsoku w:val="0"/>
        <w:autoSpaceDE/>
        <w:autoSpaceDN/>
        <w:adjustRightInd/>
        <w:spacing w:before="792" w:line="206" w:lineRule="auto"/>
        <w:rPr>
          <w:rStyle w:val="CharacterStyle4"/>
          <w:bCs/>
          <w:sz w:val="26"/>
          <w:szCs w:val="26"/>
          <w:lang w:val="es-ES" w:eastAsia="es-ES"/>
        </w:rPr>
      </w:pPr>
      <w:r w:rsidRPr="00D2196B">
        <w:rPr>
          <w:rStyle w:val="CharacterStyle4"/>
          <w:bCs/>
          <w:sz w:val="26"/>
          <w:szCs w:val="26"/>
          <w:lang w:val="es-ES" w:eastAsia="es-ES"/>
        </w:rPr>
        <w:t>SOBRE EL FONDO.-</w:t>
      </w:r>
    </w:p>
    <w:p w:rsidR="00321EAB" w:rsidRPr="00D2196B" w:rsidRDefault="00321EAB" w:rsidP="00321EAB">
      <w:pPr>
        <w:pStyle w:val="Style3"/>
        <w:kinsoku w:val="0"/>
        <w:autoSpaceDE/>
        <w:autoSpaceDN/>
        <w:adjustRightInd/>
        <w:spacing w:before="288"/>
        <w:ind w:right="1296"/>
        <w:jc w:val="both"/>
        <w:rPr>
          <w:rStyle w:val="CharacterStyle4"/>
          <w:bCs/>
          <w:spacing w:val="-13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 w:rsidRPr="00D2196B">
        <w:rPr>
          <w:rStyle w:val="CharacterStyle4"/>
          <w:bCs/>
          <w:spacing w:val="-18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 w:rsidRPr="00D2196B">
        <w:rPr>
          <w:rStyle w:val="CharacterStyle4"/>
          <w:bCs/>
          <w:spacing w:val="-15"/>
          <w:sz w:val="26"/>
          <w:szCs w:val="26"/>
          <w:lang w:val="es-ES" w:eastAsia="es-ES"/>
        </w:rPr>
        <w:t>cuestionando la forma en que el recurrido Consejo consignó la oferta del señor R</w:t>
      </w:r>
      <w:r w:rsidRPr="00D2196B">
        <w:rPr>
          <w:rStyle w:val="CharacterStyle4"/>
          <w:bCs/>
          <w:spacing w:val="-10"/>
          <w:sz w:val="26"/>
          <w:szCs w:val="26"/>
          <w:lang w:val="es-ES" w:eastAsia="es-ES"/>
        </w:rPr>
        <w:t xml:space="preserve">EMJ enviándolo al proceso aleatorio que se disputará en </w:t>
      </w:r>
      <w:r w:rsidRPr="00D2196B">
        <w:rPr>
          <w:rStyle w:val="CharacterStyle4"/>
          <w:bCs/>
          <w:spacing w:val="-16"/>
          <w:sz w:val="26"/>
          <w:szCs w:val="26"/>
          <w:lang w:val="es-ES" w:eastAsia="es-ES"/>
        </w:rPr>
        <w:t xml:space="preserve">la base de operación 210010, en la modalidad de vehículos adaptados para discapacitados, </w:t>
      </w:r>
      <w:r w:rsidRPr="00D2196B">
        <w:rPr>
          <w:rStyle w:val="CharacterStyle4"/>
          <w:bCs/>
          <w:spacing w:val="-13"/>
          <w:sz w:val="26"/>
          <w:szCs w:val="26"/>
          <w:lang w:val="es-ES" w:eastAsia="es-ES"/>
        </w:rPr>
        <w:t>teniendo como base una calificación de 80 puntos.</w:t>
      </w:r>
    </w:p>
    <w:p w:rsidR="00321EAB" w:rsidRPr="00D2196B" w:rsidRDefault="00321EAB" w:rsidP="00321EAB">
      <w:pPr>
        <w:pStyle w:val="Style3"/>
        <w:kinsoku w:val="0"/>
        <w:autoSpaceDE/>
        <w:autoSpaceDN/>
        <w:adjustRightInd/>
        <w:spacing w:before="180" w:line="211" w:lineRule="auto"/>
        <w:ind w:right="1296"/>
        <w:jc w:val="both"/>
        <w:rPr>
          <w:rStyle w:val="CharacterStyle4"/>
          <w:bCs/>
          <w:spacing w:val="-15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En ese ámbito de condiciones y para el análisis de la situación expuesta, se procede a </w:t>
      </w:r>
      <w:r w:rsidRPr="00D2196B">
        <w:rPr>
          <w:rStyle w:val="CharacterStyle4"/>
          <w:bCs/>
          <w:spacing w:val="-15"/>
          <w:sz w:val="26"/>
          <w:szCs w:val="26"/>
          <w:lang w:val="es-ES" w:eastAsia="es-ES"/>
        </w:rPr>
        <w:t>detallar conforme el marco normativo lo siguiente:</w:t>
      </w:r>
    </w:p>
    <w:p w:rsidR="00321EAB" w:rsidRPr="00D2196B" w:rsidRDefault="00321EAB" w:rsidP="00321EAB">
      <w:pPr>
        <w:pStyle w:val="Style3"/>
        <w:kinsoku w:val="0"/>
        <w:autoSpaceDE/>
        <w:autoSpaceDN/>
        <w:adjustRightInd/>
        <w:spacing w:before="216" w:line="213" w:lineRule="auto"/>
        <w:ind w:right="1296"/>
        <w:jc w:val="both"/>
        <w:rPr>
          <w:rStyle w:val="CharacterStyle4"/>
          <w:bCs/>
          <w:spacing w:val="-15"/>
          <w:sz w:val="26"/>
          <w:szCs w:val="26"/>
          <w:lang w:val="es-ES" w:eastAsia="es-ES"/>
        </w:rPr>
      </w:pPr>
      <w:r w:rsidRPr="00D2196B">
        <w:rPr>
          <w:rStyle w:val="CharacterStyle4"/>
          <w:bCs/>
          <w:spacing w:val="-7"/>
          <w:sz w:val="26"/>
          <w:szCs w:val="26"/>
          <w:lang w:val="es-ES" w:eastAsia="es-ES"/>
        </w:rPr>
        <w:t xml:space="preserve">El artículo 35 de la Ley 7969 "Ley Reguladora del Servicio Público de Transporte </w:t>
      </w:r>
      <w:r w:rsidRPr="00D2196B">
        <w:rPr>
          <w:rStyle w:val="CharacterStyle4"/>
          <w:bCs/>
          <w:spacing w:val="-15"/>
          <w:sz w:val="26"/>
          <w:szCs w:val="26"/>
          <w:lang w:val="es-ES" w:eastAsia="es-ES"/>
        </w:rPr>
        <w:t>Remunerado de Personas en Vehículos en la Modalidad de Taxi" dispone:</w:t>
      </w:r>
    </w:p>
    <w:p w:rsidR="00321EAB" w:rsidRPr="00D2196B" w:rsidRDefault="00321EAB" w:rsidP="00321EAB">
      <w:pPr>
        <w:widowControl/>
        <w:kinsoku/>
        <w:autoSpaceDE w:val="0"/>
        <w:autoSpaceDN w:val="0"/>
        <w:adjustRightInd w:val="0"/>
        <w:jc w:val="both"/>
        <w:sectPr w:rsidR="00321EAB" w:rsidRPr="00D2196B">
          <w:pgSz w:w="12240" w:h="15840"/>
          <w:pgMar w:top="260" w:right="947" w:bottom="1450" w:left="1013" w:header="720" w:footer="720" w:gutter="0"/>
          <w:cols w:space="720"/>
          <w:noEndnote/>
        </w:sectPr>
      </w:pPr>
    </w:p>
    <w:p w:rsidR="00321EAB" w:rsidRDefault="00321EAB" w:rsidP="00321EAB">
      <w:pPr>
        <w:pStyle w:val="Style3"/>
        <w:tabs>
          <w:tab w:val="right" w:pos="9629"/>
        </w:tabs>
        <w:kinsoku w:val="0"/>
        <w:autoSpaceDE/>
        <w:autoSpaceDN/>
        <w:adjustRightInd/>
        <w:ind w:left="74"/>
        <w:rPr>
          <w:rStyle w:val="CharacterStyle4"/>
          <w:i/>
          <w:iCs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lastRenderedPageBreak/>
        <w:t>"Las concesiones se asignarán según el orden de puntaje adquirido, después de la</w:t>
      </w:r>
      <w:r>
        <w:rPr>
          <w:rStyle w:val="CharacterStyle4"/>
          <w:i/>
          <w:iCs/>
          <w:spacing w:val="3"/>
          <w:sz w:val="25"/>
          <w:szCs w:val="25"/>
          <w:lang w:val="es-ES" w:eastAsia="es-ES"/>
        </w:rPr>
        <w:tab/>
        <w:t xml:space="preserve"> </w:t>
      </w:r>
      <w:r>
        <w:rPr>
          <w:rStyle w:val="CharacterStyle4"/>
          <w:i/>
          <w:iCs/>
          <w:spacing w:val="-4"/>
          <w:sz w:val="25"/>
          <w:szCs w:val="25"/>
          <w:lang w:val="es-ES" w:eastAsia="es-ES"/>
        </w:rPr>
        <w:t>calificación de las ofertas, por orden decreciente de éstas....</w:t>
      </w:r>
    </w:p>
    <w:p w:rsidR="00321EAB" w:rsidRDefault="00321EAB" w:rsidP="00321EAB">
      <w:pPr>
        <w:pStyle w:val="Style5"/>
        <w:kinsoku w:val="0"/>
        <w:autoSpaceDE/>
        <w:autoSpaceDN/>
        <w:spacing w:before="180" w:line="211" w:lineRule="auto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Párrafo tercero: </w:t>
      </w:r>
      <w:r>
        <w:rPr>
          <w:b/>
          <w:bCs/>
          <w:i/>
          <w:iCs/>
          <w:spacing w:val="-8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>
        <w:rPr>
          <w:b/>
          <w:bCs/>
          <w:i/>
          <w:iCs/>
          <w:spacing w:val="-14"/>
          <w:sz w:val="27"/>
          <w:szCs w:val="27"/>
          <w:u w:val="single"/>
          <w:lang w:val="es-ES" w:eastAsia="es-ES"/>
        </w:rPr>
        <w:t xml:space="preserve">mayor de ofertas con puntales de calificación iguales que de concesiones disponibles, se </w:t>
      </w:r>
      <w:r>
        <w:rPr>
          <w:b/>
          <w:bCs/>
          <w:i/>
          <w:iCs/>
          <w:spacing w:val="-12"/>
          <w:sz w:val="27"/>
          <w:szCs w:val="27"/>
          <w:u w:val="single"/>
          <w:lang w:val="es-ES" w:eastAsia="es-ES"/>
        </w:rPr>
        <w:t>utilizará un procedimiento aleatorio para adjudicarlas.".</w:t>
      </w:r>
      <w:r>
        <w:rPr>
          <w:spacing w:val="-12"/>
          <w:sz w:val="26"/>
          <w:szCs w:val="26"/>
          <w:lang w:val="es-ES" w:eastAsia="es-ES"/>
        </w:rPr>
        <w:t xml:space="preserve"> (Lo subrayado y destacado no </w:t>
      </w:r>
      <w:r>
        <w:rPr>
          <w:spacing w:val="-8"/>
          <w:sz w:val="26"/>
          <w:szCs w:val="26"/>
          <w:lang w:val="es-ES" w:eastAsia="es-ES"/>
        </w:rPr>
        <w:t>pertenece al original)</w:t>
      </w:r>
    </w:p>
    <w:p w:rsidR="00321EAB" w:rsidRDefault="00321EAB" w:rsidP="00321EAB">
      <w:pPr>
        <w:pStyle w:val="Style5"/>
        <w:kinsoku w:val="0"/>
        <w:autoSpaceDE/>
        <w:autoSpaceDN/>
        <w:spacing w:before="216" w:line="216" w:lineRule="auto"/>
        <w:rPr>
          <w:spacing w:val="-5"/>
          <w:sz w:val="26"/>
          <w:szCs w:val="26"/>
          <w:lang w:val="es-ES" w:eastAsia="es-ES"/>
        </w:rPr>
      </w:pPr>
    </w:p>
    <w:p w:rsidR="00321EAB" w:rsidRDefault="00321EAB" w:rsidP="00321EAB">
      <w:pPr>
        <w:pStyle w:val="Style5"/>
        <w:kinsoku w:val="0"/>
        <w:autoSpaceDE/>
        <w:autoSpaceDN/>
        <w:spacing w:before="216" w:line="216" w:lineRule="auto"/>
        <w:rPr>
          <w:b/>
          <w:bCs/>
          <w:i/>
          <w:iCs/>
          <w:spacing w:val="-6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Por su parte el artículo 12 del Reglamento del primer procedimiento especial abreviado </w:t>
      </w:r>
      <w:r>
        <w:rPr>
          <w:spacing w:val="-10"/>
          <w:sz w:val="26"/>
          <w:szCs w:val="26"/>
          <w:lang w:val="es-ES" w:eastAsia="es-ES"/>
        </w:rPr>
        <w:t xml:space="preserve">para el transporte remunerado de personas en vehículos en la modalidad de taxi, establece: </w:t>
      </w:r>
      <w:r>
        <w:rPr>
          <w:i/>
          <w:iCs/>
          <w:spacing w:val="-9"/>
          <w:sz w:val="25"/>
          <w:szCs w:val="25"/>
          <w:lang w:val="es-ES" w:eastAsia="es-ES"/>
        </w:rPr>
        <w:t xml:space="preserve">"Artículo </w:t>
      </w:r>
      <w:r>
        <w:rPr>
          <w:b/>
          <w:bCs/>
          <w:i/>
          <w:iCs/>
          <w:spacing w:val="-9"/>
          <w:sz w:val="26"/>
          <w:szCs w:val="26"/>
          <w:lang w:val="es-ES" w:eastAsia="es-ES"/>
        </w:rPr>
        <w:t xml:space="preserve">12.-Sistema de adjudicación de ofertas: Las concesiones se asignarán según el </w:t>
      </w:r>
      <w:r>
        <w:rPr>
          <w:b/>
          <w:bCs/>
          <w:i/>
          <w:iCs/>
          <w:spacing w:val="1"/>
          <w:sz w:val="26"/>
          <w:szCs w:val="26"/>
          <w:lang w:val="es-ES" w:eastAsia="es-ES"/>
        </w:rPr>
        <w:t xml:space="preserve">orden de puntaje adquirido, después de la calificación de las ofertas, por orden </w:t>
      </w:r>
      <w:r>
        <w:rPr>
          <w:b/>
          <w:bCs/>
          <w:i/>
          <w:iCs/>
          <w:spacing w:val="-6"/>
          <w:sz w:val="26"/>
          <w:szCs w:val="26"/>
          <w:lang w:val="es-ES" w:eastAsia="es-ES"/>
        </w:rPr>
        <w:t>decreciente de éste...</w:t>
      </w:r>
    </w:p>
    <w:p w:rsidR="00321EAB" w:rsidRDefault="00321EAB" w:rsidP="00321EAB">
      <w:pPr>
        <w:pStyle w:val="Style3"/>
        <w:kinsoku w:val="0"/>
        <w:autoSpaceDE/>
        <w:autoSpaceDN/>
        <w:adjustRightInd/>
        <w:spacing w:before="216" w:line="228" w:lineRule="auto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Párrafos tercero y cuarto:</w:t>
      </w:r>
    </w:p>
    <w:p w:rsidR="00321EAB" w:rsidRDefault="00321EAB" w:rsidP="00321EAB">
      <w:pPr>
        <w:pStyle w:val="Style5"/>
        <w:kinsoku w:val="0"/>
        <w:autoSpaceDE/>
        <w:autoSpaceDN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6"/>
          <w:sz w:val="25"/>
          <w:szCs w:val="25"/>
          <w:lang w:val="es-ES" w:eastAsia="es-ES"/>
        </w:rPr>
        <w:t xml:space="preserve">Cuando falten concesiones por adjudicar y se determine un número mayor de ofertas con </w:t>
      </w:r>
      <w:r>
        <w:rPr>
          <w:i/>
          <w:iCs/>
          <w:spacing w:val="7"/>
          <w:sz w:val="25"/>
          <w:szCs w:val="25"/>
          <w:lang w:val="es-ES" w:eastAsia="es-ES"/>
        </w:rPr>
        <w:t xml:space="preserve">puntajes de calificación iguales que de concesiones disponibles, se utilizará un </w:t>
      </w:r>
      <w:r>
        <w:rPr>
          <w:i/>
          <w:iCs/>
          <w:spacing w:val="-4"/>
          <w:sz w:val="25"/>
          <w:szCs w:val="25"/>
          <w:lang w:val="es-ES" w:eastAsia="es-ES"/>
        </w:rPr>
        <w:t>procedimiento aleatorio para adjudicarlas.</w:t>
      </w:r>
    </w:p>
    <w:p w:rsidR="00321EAB" w:rsidRDefault="00321EAB" w:rsidP="00321EAB">
      <w:pPr>
        <w:pStyle w:val="Style5"/>
        <w:kinsoku w:val="0"/>
        <w:autoSpaceDE/>
        <w:autoSpaceDN/>
        <w:spacing w:before="36" w:line="223" w:lineRule="auto"/>
        <w:rPr>
          <w:i/>
          <w:iCs/>
          <w:spacing w:val="-2"/>
          <w:sz w:val="25"/>
          <w:szCs w:val="25"/>
          <w:lang w:val="es-ES" w:eastAsia="es-ES"/>
        </w:rPr>
      </w:pPr>
      <w:r>
        <w:rPr>
          <w:i/>
          <w:iCs/>
          <w:spacing w:val="-3"/>
          <w:sz w:val="25"/>
          <w:szCs w:val="25"/>
          <w:lang w:val="es-ES" w:eastAsia="es-ES"/>
        </w:rPr>
        <w:t xml:space="preserve">Dicha adjudicación se realizará mediante un sorteo en el cual por cada base de operación </w:t>
      </w:r>
      <w:r>
        <w:rPr>
          <w:i/>
          <w:iCs/>
          <w:spacing w:val="-4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>
        <w:rPr>
          <w:i/>
          <w:iCs/>
          <w:spacing w:val="4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>
        <w:rPr>
          <w:i/>
          <w:iCs/>
          <w:spacing w:val="-2"/>
          <w:sz w:val="25"/>
          <w:szCs w:val="25"/>
          <w:lang w:val="es-ES" w:eastAsia="es-ES"/>
        </w:rPr>
        <w:t>operativo."</w:t>
      </w:r>
    </w:p>
    <w:p w:rsidR="00321EAB" w:rsidRDefault="00321EAB" w:rsidP="00321EAB">
      <w:pPr>
        <w:pStyle w:val="Style5"/>
        <w:kinsoku w:val="0"/>
        <w:autoSpaceDE/>
        <w:autoSpaceDN/>
        <w:spacing w:before="324" w:line="220" w:lineRule="auto"/>
        <w:rPr>
          <w:spacing w:val="-10"/>
          <w:sz w:val="26"/>
          <w:szCs w:val="26"/>
          <w:lang w:val="es-ES" w:eastAsia="es-ES"/>
        </w:rPr>
      </w:pPr>
      <w:r>
        <w:rPr>
          <w:spacing w:val="-9"/>
          <w:sz w:val="26"/>
          <w:szCs w:val="26"/>
          <w:lang w:val="es-ES" w:eastAsia="es-ES"/>
        </w:rPr>
        <w:t xml:space="preserve">Como podrá observar el recurrente, de los fundamentos jurídicos transcritos a la luz de la </w:t>
      </w:r>
      <w:r>
        <w:rPr>
          <w:spacing w:val="1"/>
          <w:sz w:val="26"/>
          <w:szCs w:val="26"/>
          <w:lang w:val="es-ES" w:eastAsia="es-ES"/>
        </w:rPr>
        <w:t xml:space="preserve">calificación de su oferta, y analizada la cantidad de oferentes que obtuvieron una </w:t>
      </w:r>
      <w:r>
        <w:rPr>
          <w:spacing w:val="-4"/>
          <w:sz w:val="26"/>
          <w:szCs w:val="26"/>
          <w:lang w:val="es-ES" w:eastAsia="es-ES"/>
        </w:rPr>
        <w:t xml:space="preserve">calificación igual a 80 puntos, se genera la inequívoca conclusión que, al existir trece </w:t>
      </w:r>
      <w:r>
        <w:rPr>
          <w:spacing w:val="-3"/>
          <w:sz w:val="26"/>
          <w:szCs w:val="26"/>
          <w:lang w:val="es-ES" w:eastAsia="es-ES"/>
        </w:rPr>
        <w:t xml:space="preserve">ofertas empatadas con la calificación de 80 puntos, estas deberán aceptar y acudir al </w:t>
      </w:r>
      <w:r>
        <w:rPr>
          <w:spacing w:val="-6"/>
          <w:sz w:val="26"/>
          <w:szCs w:val="26"/>
          <w:lang w:val="es-ES" w:eastAsia="es-ES"/>
        </w:rPr>
        <w:t xml:space="preserve">proceso aleatorio, como lo ordena el sistema de adjudicación de fundamento legal, en el tanto se disputen diez concesiones en la base de operación 210010, en la modalidad de </w:t>
      </w:r>
      <w:r>
        <w:rPr>
          <w:spacing w:val="-4"/>
          <w:sz w:val="26"/>
          <w:szCs w:val="26"/>
          <w:lang w:val="es-ES" w:eastAsia="es-ES"/>
        </w:rPr>
        <w:t xml:space="preserve">vehículos adaptados para discapacitados, con un número mayor de oferentes con una </w:t>
      </w:r>
      <w:r>
        <w:rPr>
          <w:spacing w:val="-6"/>
          <w:sz w:val="26"/>
          <w:szCs w:val="26"/>
          <w:lang w:val="es-ES" w:eastAsia="es-ES"/>
        </w:rPr>
        <w:t xml:space="preserve">calificación que les permita optar por una concesión de taxi. Es decir, es improbable, al </w:t>
      </w:r>
      <w:r>
        <w:rPr>
          <w:spacing w:val="-1"/>
          <w:sz w:val="26"/>
          <w:szCs w:val="26"/>
          <w:lang w:val="es-ES" w:eastAsia="es-ES"/>
        </w:rPr>
        <w:t xml:space="preserve">amparo del principio de igualdad, acceder a sus pretensiones saltando en idénticas </w:t>
      </w:r>
      <w:r>
        <w:rPr>
          <w:spacing w:val="-9"/>
          <w:sz w:val="26"/>
          <w:szCs w:val="26"/>
          <w:lang w:val="es-ES" w:eastAsia="es-ES"/>
        </w:rPr>
        <w:t xml:space="preserve">condiciones las posibilidades de los demás concursantes que disputan una concesión en la </w:t>
      </w:r>
      <w:r>
        <w:rPr>
          <w:spacing w:val="-10"/>
          <w:sz w:val="26"/>
          <w:szCs w:val="26"/>
          <w:lang w:val="es-ES" w:eastAsia="es-ES"/>
        </w:rPr>
        <w:t>misma base de operación.</w:t>
      </w:r>
    </w:p>
    <w:p w:rsidR="00321EAB" w:rsidRDefault="00321EAB" w:rsidP="00321EAB">
      <w:pPr>
        <w:pStyle w:val="Style5"/>
        <w:kinsoku w:val="0"/>
        <w:autoSpaceDE/>
        <w:autoSpaceDN/>
        <w:spacing w:before="252" w:line="218" w:lineRule="auto"/>
        <w:rPr>
          <w:spacing w:val="-10"/>
          <w:sz w:val="26"/>
          <w:szCs w:val="26"/>
          <w:lang w:val="es-ES" w:eastAsia="es-ES"/>
        </w:rPr>
      </w:pPr>
      <w:r>
        <w:rPr>
          <w:spacing w:val="-5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>
        <w:rPr>
          <w:b/>
          <w:bCs/>
          <w:spacing w:val="9"/>
          <w:sz w:val="26"/>
          <w:szCs w:val="26"/>
          <w:lang w:val="es-ES" w:eastAsia="es-ES"/>
        </w:rPr>
        <w:t xml:space="preserve">MJ </w:t>
      </w:r>
      <w:r>
        <w:rPr>
          <w:spacing w:val="9"/>
          <w:sz w:val="26"/>
          <w:szCs w:val="26"/>
          <w:lang w:val="es-ES" w:eastAsia="es-ES"/>
        </w:rPr>
        <w:t xml:space="preserve">y analizadas sus pretensiones y en atención a que la </w:t>
      </w:r>
      <w:r>
        <w:rPr>
          <w:spacing w:val="-10"/>
          <w:sz w:val="26"/>
          <w:szCs w:val="26"/>
          <w:lang w:val="es-ES" w:eastAsia="es-ES"/>
        </w:rPr>
        <w:t xml:space="preserve">Administración actuó conforme al ordenamiento jurídico al calificar su oferta y enviarlo al </w:t>
      </w:r>
      <w:r>
        <w:rPr>
          <w:sz w:val="26"/>
          <w:szCs w:val="26"/>
          <w:lang w:val="es-ES" w:eastAsia="es-ES"/>
        </w:rPr>
        <w:t xml:space="preserve">proceso aleatorio para la base de operación 210010, en la modalidad de vehículos adaptados para discapacitados, y en aplicación del artículo 35 de la Ley 7969 Ley </w:t>
      </w:r>
      <w:r>
        <w:rPr>
          <w:spacing w:val="-13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Taxi" y Artículo 12 del Reglamento del primer procedimiento especial </w:t>
      </w:r>
      <w:r>
        <w:rPr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taxi, </w:t>
      </w:r>
      <w:r>
        <w:rPr>
          <w:spacing w:val="-10"/>
          <w:sz w:val="26"/>
          <w:szCs w:val="26"/>
          <w:lang w:val="es-ES" w:eastAsia="es-ES"/>
        </w:rPr>
        <w:t>se resuelve,</w:t>
      </w:r>
    </w:p>
    <w:p w:rsidR="00321EAB" w:rsidRDefault="00321EAB" w:rsidP="00321EAB">
      <w:pPr>
        <w:widowControl/>
        <w:kinsoku/>
        <w:autoSpaceDE w:val="0"/>
        <w:autoSpaceDN w:val="0"/>
        <w:adjustRightInd w:val="0"/>
        <w:sectPr w:rsidR="00321EAB">
          <w:pgSz w:w="12240" w:h="15840"/>
          <w:pgMar w:top="820" w:right="1237" w:bottom="2290" w:left="1303" w:header="720" w:footer="720" w:gutter="0"/>
          <w:cols w:space="720"/>
          <w:noEndnote/>
        </w:sectPr>
      </w:pPr>
    </w:p>
    <w:p w:rsidR="00321EAB" w:rsidRDefault="00321EAB" w:rsidP="00321EAB">
      <w:pPr>
        <w:pStyle w:val="Style3"/>
        <w:kinsoku w:val="0"/>
        <w:autoSpaceDE/>
        <w:autoSpaceDN/>
        <w:adjustRightInd/>
        <w:spacing w:line="206" w:lineRule="auto"/>
        <w:jc w:val="center"/>
        <w:rPr>
          <w:rStyle w:val="CharacterStyle4"/>
          <w:b/>
          <w:bCs/>
          <w:spacing w:val="-12"/>
          <w:sz w:val="25"/>
          <w:szCs w:val="25"/>
          <w:lang w:val="es-ES" w:eastAsia="es-ES"/>
        </w:rPr>
      </w:pPr>
      <w:r>
        <w:rPr>
          <w:noProof/>
          <w:lang w:val="es-CR"/>
        </w:rPr>
        <w:lastRenderedPageBreak/>
        <w:pict>
          <v:shape id="_x0000_s1027" type="#_x0000_t202" style="position:absolute;left:0;text-align:left;margin-left:563.4pt;margin-top:42.45pt;width:7.4pt;height:14.8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inset="0,0,0,0">
              <w:txbxContent>
                <w:p w:rsidR="00321EAB" w:rsidRDefault="00321EAB" w:rsidP="00321EAB">
                  <w:pPr>
                    <w:pStyle w:val="Style3"/>
                    <w:kinsoku w:val="0"/>
                    <w:autoSpaceDE/>
                    <w:autoSpaceDN/>
                    <w:adjustRightInd/>
                    <w:rPr>
                      <w:rStyle w:val="CharacterStyle4"/>
                      <w:b/>
                      <w:bCs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b/>
          <w:bCs/>
          <w:spacing w:val="-12"/>
          <w:sz w:val="25"/>
          <w:szCs w:val="25"/>
          <w:lang w:val="es-ES" w:eastAsia="es-ES"/>
        </w:rPr>
        <w:t>POR TANTO:</w:t>
      </w:r>
    </w:p>
    <w:p w:rsidR="00321EAB" w:rsidRDefault="00321EAB" w:rsidP="00321EAB">
      <w:pPr>
        <w:pStyle w:val="Style3"/>
        <w:numPr>
          <w:ilvl w:val="0"/>
          <w:numId w:val="3"/>
        </w:numPr>
        <w:tabs>
          <w:tab w:val="clear" w:pos="360"/>
          <w:tab w:val="num" w:pos="284"/>
        </w:tabs>
        <w:kinsoku w:val="0"/>
        <w:autoSpaceDE/>
        <w:autoSpaceDN/>
        <w:adjustRightInd/>
        <w:spacing w:before="252"/>
        <w:ind w:left="0" w:right="648" w:firstLine="0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4"/>
          <w:sz w:val="26"/>
          <w:szCs w:val="26"/>
          <w:lang w:val="es-ES" w:eastAsia="es-ES"/>
        </w:rPr>
        <w:t xml:space="preserve">Se declara sin lugar el Recurso de Apelación interpuesto por el señor </w:t>
      </w:r>
      <w:r>
        <w:rPr>
          <w:rStyle w:val="CharacterStyle4"/>
          <w:b/>
          <w:bCs/>
          <w:spacing w:val="6"/>
          <w:sz w:val="25"/>
          <w:szCs w:val="25"/>
          <w:lang w:val="es-ES" w:eastAsia="es-ES"/>
        </w:rPr>
        <w:t>REMJ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, </w:t>
      </w:r>
      <w:r w:rsidRPr="00765BDA">
        <w:rPr>
          <w:rStyle w:val="CharacterStyle4"/>
          <w:bCs/>
          <w:spacing w:val="-5"/>
          <w:sz w:val="25"/>
          <w:szCs w:val="25"/>
          <w:lang w:val="es-ES" w:eastAsia="es-ES"/>
        </w:rPr>
        <w:t xml:space="preserve">cédula de identidad </w:t>
      </w:r>
      <w:proofErr w:type="gramStart"/>
      <w:r w:rsidRPr="00765BDA">
        <w:rPr>
          <w:rStyle w:val="CharacterStyle4"/>
          <w:bCs/>
          <w:spacing w:val="-5"/>
          <w:sz w:val="25"/>
          <w:szCs w:val="25"/>
          <w:lang w:val="es-ES" w:eastAsia="es-ES"/>
        </w:rPr>
        <w:t>número</w:t>
      </w:r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 …</w:t>
      </w:r>
      <w:proofErr w:type="gramEnd"/>
      <w:r>
        <w:rPr>
          <w:rStyle w:val="CharacterStyle4"/>
          <w:b/>
          <w:bCs/>
          <w:spacing w:val="-5"/>
          <w:sz w:val="25"/>
          <w:szCs w:val="25"/>
          <w:lang w:val="es-ES" w:eastAsia="es-ES"/>
        </w:rPr>
        <w:t xml:space="preserve">.., </w:t>
      </w:r>
      <w:r>
        <w:rPr>
          <w:rStyle w:val="CharacterStyle4"/>
          <w:spacing w:val="-15"/>
          <w:sz w:val="26"/>
          <w:szCs w:val="26"/>
          <w:lang w:val="es-ES" w:eastAsia="es-ES"/>
        </w:rPr>
        <w:t xml:space="preserve">contra el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Artículo 1° de la Sesión Extraordinaria N° 37-2001 de fecha 24 de octubre del 2001 de </w:t>
      </w:r>
      <w:r>
        <w:rPr>
          <w:rStyle w:val="CharacterStyle4"/>
          <w:spacing w:val="-10"/>
          <w:sz w:val="26"/>
          <w:szCs w:val="26"/>
          <w:lang w:val="es-ES" w:eastAsia="es-ES"/>
        </w:rPr>
        <w:t>Junta Directiva del Consejo de Transporte Público.</w:t>
      </w:r>
    </w:p>
    <w:p w:rsidR="00321EAB" w:rsidRDefault="00321EAB" w:rsidP="00321EAB">
      <w:pPr>
        <w:pStyle w:val="Style3"/>
        <w:numPr>
          <w:ilvl w:val="0"/>
          <w:numId w:val="4"/>
        </w:numPr>
        <w:tabs>
          <w:tab w:val="clear" w:pos="504"/>
          <w:tab w:val="num" w:pos="284"/>
          <w:tab w:val="num" w:pos="1224"/>
        </w:tabs>
        <w:kinsoku w:val="0"/>
        <w:autoSpaceDE/>
        <w:autoSpaceDN/>
        <w:adjustRightInd/>
        <w:spacing w:before="180"/>
        <w:ind w:left="0" w:firstLine="0"/>
        <w:rPr>
          <w:rStyle w:val="CharacterStyle4"/>
          <w:spacing w:val="-11"/>
          <w:sz w:val="26"/>
          <w:szCs w:val="26"/>
          <w:lang w:val="es-ES" w:eastAsia="es-ES"/>
        </w:rPr>
      </w:pPr>
      <w:r>
        <w:rPr>
          <w:rStyle w:val="CharacterStyle4"/>
          <w:spacing w:val="-11"/>
          <w:sz w:val="26"/>
          <w:szCs w:val="26"/>
          <w:lang w:val="es-ES" w:eastAsia="es-ES"/>
        </w:rPr>
        <w:t>Se confirma en lo aquí resuelto el acto impugnado.</w:t>
      </w:r>
    </w:p>
    <w:p w:rsidR="00321EAB" w:rsidRDefault="00321EAB" w:rsidP="00321EAB">
      <w:pPr>
        <w:pStyle w:val="Style3"/>
        <w:tabs>
          <w:tab w:val="num" w:pos="284"/>
        </w:tabs>
        <w:kinsoku w:val="0"/>
        <w:autoSpaceDE/>
        <w:autoSpaceDN/>
        <w:adjustRightInd/>
        <w:spacing w:before="180"/>
        <w:jc w:val="both"/>
        <w:rPr>
          <w:rStyle w:val="CharacterStyle4"/>
          <w:b/>
          <w:bCs/>
          <w:spacing w:val="-10"/>
          <w:sz w:val="25"/>
          <w:szCs w:val="25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III. -De conformidad con el artículo 22, inciso c), de la citada Ley 7969, la presente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resolución no tiene ulterior recurso por lo que, </w:t>
      </w:r>
      <w:r>
        <w:rPr>
          <w:rStyle w:val="CharacterStyle4"/>
          <w:i/>
          <w:iCs/>
          <w:spacing w:val="-11"/>
          <w:sz w:val="26"/>
          <w:szCs w:val="26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pacing w:val="-10"/>
          <w:sz w:val="25"/>
          <w:szCs w:val="25"/>
          <w:lang w:val="es-ES" w:eastAsia="es-ES"/>
        </w:rPr>
        <w:t>NOTIFIQUESE.-</w:t>
      </w:r>
    </w:p>
    <w:p w:rsidR="00321EAB" w:rsidRDefault="00321EAB" w:rsidP="00321EAB">
      <w:pPr>
        <w:widowControl/>
        <w:tabs>
          <w:tab w:val="num" w:pos="284"/>
        </w:tabs>
        <w:kinsoku/>
        <w:autoSpaceDE w:val="0"/>
        <w:autoSpaceDN w:val="0"/>
        <w:adjustRightInd w:val="0"/>
      </w:pPr>
    </w:p>
    <w:p w:rsidR="00321EAB" w:rsidRDefault="00321EAB" w:rsidP="00321EAB">
      <w:pPr>
        <w:widowControl/>
        <w:tabs>
          <w:tab w:val="num" w:pos="284"/>
        </w:tabs>
        <w:kinsoku/>
        <w:autoSpaceDE w:val="0"/>
        <w:autoSpaceDN w:val="0"/>
        <w:adjustRightInd w:val="0"/>
      </w:pPr>
    </w:p>
    <w:p w:rsidR="00321EAB" w:rsidRDefault="00321EAB" w:rsidP="00321EAB">
      <w:pPr>
        <w:widowControl/>
        <w:kinsoku/>
        <w:autoSpaceDE w:val="0"/>
        <w:autoSpaceDN w:val="0"/>
        <w:adjustRightInd w:val="0"/>
      </w:pPr>
    </w:p>
    <w:p w:rsidR="00321EAB" w:rsidRDefault="00321EAB" w:rsidP="00321EAB">
      <w:pPr>
        <w:ind w:left="1440" w:right="-376" w:firstLine="720"/>
      </w:pPr>
      <w:r>
        <w:pict>
          <v:shape id="_x0000_s1029" type="#_x0000_t202" style="position:absolute;left:0;text-align:left;margin-left:79.2pt;margin-top:681pt;width:3.6pt;height:4.2pt;z-index:251658240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9" inset="0,0,0,0">
              <w:txbxContent>
                <w:p w:rsidR="00321EAB" w:rsidRDefault="00321EAB" w:rsidP="00321EAB">
                  <w:pPr>
                    <w:pStyle w:val="Style5"/>
                    <w:kinsoku w:val="0"/>
                    <w:autoSpaceDE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bCs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>
        <w:t>Licda</w:t>
      </w:r>
      <w:proofErr w:type="spellEnd"/>
      <w:r>
        <w:t>.</w:t>
      </w:r>
      <w:proofErr w:type="gramEnd"/>
      <w:r>
        <w:t xml:space="preserve"> Marta Luz </w:t>
      </w:r>
      <w:proofErr w:type="spellStart"/>
      <w:r>
        <w:t>Pérez</w:t>
      </w:r>
      <w:proofErr w:type="spellEnd"/>
      <w:r>
        <w:t xml:space="preserve"> </w:t>
      </w:r>
      <w:proofErr w:type="spellStart"/>
      <w:r>
        <w:t>Peláez</w:t>
      </w:r>
      <w:proofErr w:type="spellEnd"/>
    </w:p>
    <w:p w:rsidR="00321EAB" w:rsidRDefault="00321EAB" w:rsidP="00321EAB">
      <w:pPr>
        <w:ind w:right="-376"/>
        <w:jc w:val="center"/>
      </w:pPr>
      <w:proofErr w:type="spellStart"/>
      <w:r>
        <w:t>Presidenta</w:t>
      </w:r>
      <w:proofErr w:type="spellEnd"/>
      <w:r>
        <w:pict>
          <v:shape id="_x0000_s1028" type="#_x0000_t202" style="position:absolute;left:0;text-align:left;margin-left:379.9pt;margin-top:9.4pt;width:6.75pt;height:7.1pt;z-index:251658240;mso-wrap-edited:f;mso-wrap-distance-left:0;mso-wrap-distance-right:0;mso-position-horizontal-relative:text;mso-position-vertical-relative:text" wrapcoords="-62 0 -62 21600 21662 21600 21662 0 -62 0" o:allowincell="f" stroked="f">
            <v:textbox inset="0,0,0,0">
              <w:txbxContent>
                <w:p w:rsidR="00321EAB" w:rsidRDefault="00321EAB" w:rsidP="00321EAB">
                  <w:pPr>
                    <w:rPr>
                      <w:rStyle w:val="CharacterStyle6"/>
                      <w:b/>
                      <w:iCs/>
                      <w:szCs w:val="25"/>
                    </w:rPr>
                  </w:pPr>
                </w:p>
              </w:txbxContent>
            </v:textbox>
            <w10:wrap type="square"/>
          </v:shape>
        </w:pict>
      </w:r>
      <w:r>
        <w:pict>
          <v:shape id="_x0000_s1030" type="#_x0000_t202" style="position:absolute;left:0;text-align:left;margin-left:0;margin-top:148.8pt;width:133.65pt;height:64.4pt;z-index:251658240;mso-wrap-edited:f;mso-wrap-distance-left:0;mso-wrap-distance-right:0;mso-position-horizontal-relative:text;mso-position-vertical-relative:text" wrapcoords="-62 0 -62 21600 21662 21600 21662 0 -62 0" o:allowincell="f" stroked="f">
            <v:fill opacity="0"/>
            <v:textbox style="mso-next-textbox:#_x0000_s1030" inset="0,0,0,0">
              <w:txbxContent>
                <w:p w:rsidR="00321EAB" w:rsidRDefault="00321EAB" w:rsidP="00321EAB">
                  <w:pPr>
                    <w:pStyle w:val="Style3"/>
                    <w:tabs>
                      <w:tab w:val="right" w:pos="4229"/>
                    </w:tabs>
                    <w:kinsoku w:val="0"/>
                    <w:autoSpaceDE/>
                    <w:spacing w:line="204" w:lineRule="auto"/>
                    <w:rPr>
                      <w:rStyle w:val="CharacterStyle4"/>
                      <w:lang w:val="es-ES" w:eastAsia="es-ES"/>
                    </w:rPr>
                  </w:pPr>
                </w:p>
              </w:txbxContent>
            </v:textbox>
            <w10:wrap type="square"/>
          </v:shape>
        </w:pict>
      </w:r>
    </w:p>
    <w:p w:rsidR="00321EAB" w:rsidRDefault="00321EAB" w:rsidP="00321EAB">
      <w:pPr>
        <w:ind w:left="2160" w:right="-376" w:hanging="22"/>
        <w:jc w:val="center"/>
      </w:pPr>
    </w:p>
    <w:p w:rsidR="00321EAB" w:rsidRDefault="00321EAB" w:rsidP="00321EAB">
      <w:pPr>
        <w:ind w:left="2160" w:right="-376" w:hanging="22"/>
        <w:jc w:val="center"/>
      </w:pPr>
      <w:r>
        <w:pict>
          <v:shape id="_x0000_s1031" type="#_x0000_t202" style="position:absolute;left:0;text-align:left;margin-left:523pt;margin-top:5.85pt;width:9.6pt;height:3.55pt;z-index:-251658240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321EAB" w:rsidRDefault="00321EAB" w:rsidP="00321EAB"/>
              </w:txbxContent>
            </v:textbox>
            <w10:wrap type="square"/>
          </v:shape>
        </w:pict>
      </w:r>
    </w:p>
    <w:p w:rsidR="00321EAB" w:rsidRDefault="00321EAB" w:rsidP="00321EAB">
      <w:pPr>
        <w:ind w:right="-376" w:firstLine="50"/>
      </w:pPr>
      <w:proofErr w:type="spellStart"/>
      <w:proofErr w:type="gramStart"/>
      <w:r>
        <w:t>Lic</w:t>
      </w:r>
      <w:proofErr w:type="spellEnd"/>
      <w:r>
        <w:t xml:space="preserve">. Luis Gerardo </w:t>
      </w:r>
      <w:proofErr w:type="spellStart"/>
      <w:r>
        <w:t>Fallas</w:t>
      </w:r>
      <w:proofErr w:type="spellEnd"/>
      <w:r>
        <w:t xml:space="preserve"> Acosta   </w:t>
      </w:r>
      <w:r>
        <w:tab/>
      </w:r>
      <w:proofErr w:type="spellStart"/>
      <w:r>
        <w:t>Lic</w:t>
      </w:r>
      <w:proofErr w:type="spellEnd"/>
      <w:r>
        <w:t>.</w:t>
      </w:r>
      <w:proofErr w:type="gramEnd"/>
      <w:r>
        <w:t xml:space="preserve"> Carlos Miguel </w:t>
      </w:r>
      <w:proofErr w:type="spellStart"/>
      <w:r>
        <w:t>Portuguez</w:t>
      </w:r>
      <w:proofErr w:type="spellEnd"/>
      <w:r>
        <w:t xml:space="preserve"> </w:t>
      </w:r>
      <w:proofErr w:type="spellStart"/>
      <w:r>
        <w:t>Méndez</w:t>
      </w:r>
      <w:proofErr w:type="spellEnd"/>
      <w:r>
        <w:t xml:space="preserve">   </w:t>
      </w:r>
    </w:p>
    <w:p w:rsidR="00321EAB" w:rsidRDefault="00321EAB" w:rsidP="00321EAB">
      <w:pPr>
        <w:pStyle w:val="Style7"/>
        <w:tabs>
          <w:tab w:val="right" w:pos="5333"/>
        </w:tabs>
        <w:kinsoku w:val="0"/>
        <w:autoSpaceDE/>
        <w:ind w:left="72" w:right="-376" w:hanging="22"/>
        <w:rPr>
          <w:b w:val="0"/>
          <w:sz w:val="26"/>
          <w:szCs w:val="26"/>
          <w:lang w:val="es-ES" w:eastAsia="es-ES"/>
        </w:rPr>
      </w:pPr>
      <w:proofErr w:type="spellStart"/>
      <w:r>
        <w:rPr>
          <w:b w:val="0"/>
        </w:rPr>
        <w:t>Juez</w:t>
      </w:r>
      <w:proofErr w:type="spellEnd"/>
      <w:r>
        <w:rPr>
          <w:b w:val="0"/>
        </w:rPr>
        <w:tab/>
      </w:r>
      <w:proofErr w:type="spellStart"/>
      <w:r>
        <w:rPr>
          <w:b w:val="0"/>
        </w:rPr>
        <w:t>Juez</w:t>
      </w:r>
      <w:proofErr w:type="spellEnd"/>
    </w:p>
    <w:p w:rsidR="00321EAB" w:rsidRDefault="00321EAB" w:rsidP="00321EAB"/>
    <w:p w:rsidR="00F07A18" w:rsidRDefault="00F07A18"/>
    <w:sectPr w:rsidR="00F07A18" w:rsidSect="00F07A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8DBE"/>
    <w:multiLevelType w:val="singleLevel"/>
    <w:tmpl w:val="60F5D605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b/>
        <w:bCs/>
        <w:snapToGrid/>
        <w:sz w:val="26"/>
        <w:szCs w:val="26"/>
      </w:rPr>
    </w:lvl>
  </w:abstractNum>
  <w:abstractNum w:abstractNumId="1">
    <w:nsid w:val="02F10707"/>
    <w:multiLevelType w:val="singleLevel"/>
    <w:tmpl w:val="4F76AB47"/>
    <w:lvl w:ilvl="0">
      <w:start w:val="1"/>
      <w:numFmt w:val="upperRoman"/>
      <w:lvlText w:val="%1.-"/>
      <w:lvlJc w:val="left"/>
      <w:pPr>
        <w:tabs>
          <w:tab w:val="num" w:pos="360"/>
        </w:tabs>
        <w:ind w:left="648" w:firstLine="72"/>
      </w:pPr>
      <w:rPr>
        <w:snapToGrid/>
        <w:spacing w:val="-4"/>
        <w:sz w:val="26"/>
        <w:szCs w:val="26"/>
      </w:rPr>
    </w:lvl>
  </w:abstractNum>
  <w:abstractNum w:abstractNumId="2">
    <w:nsid w:val="03AB836B"/>
    <w:multiLevelType w:val="singleLevel"/>
    <w:tmpl w:val="6A164EE6"/>
    <w:lvl w:ilvl="0">
      <w:start w:val="3"/>
      <w:numFmt w:val="decimal"/>
      <w:lvlText w:val="%1.-"/>
      <w:lvlJc w:val="left"/>
      <w:pPr>
        <w:tabs>
          <w:tab w:val="num" w:pos="288"/>
        </w:tabs>
        <w:ind w:firstLine="72"/>
      </w:pPr>
      <w:rPr>
        <w:b/>
        <w:bCs/>
        <w:snapToGrid/>
        <w:spacing w:val="-8"/>
        <w:sz w:val="26"/>
        <w:szCs w:val="2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lvl w:ilvl="0">
        <w:numFmt w:val="upperRoman"/>
        <w:lvlText w:val="%1.-"/>
        <w:lvlJc w:val="left"/>
        <w:pPr>
          <w:tabs>
            <w:tab w:val="num" w:pos="504"/>
          </w:tabs>
          <w:ind w:left="648" w:firstLine="72"/>
        </w:pPr>
        <w:rPr>
          <w:snapToGrid/>
          <w:spacing w:val="-11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EAB"/>
    <w:rsid w:val="00321EAB"/>
    <w:rsid w:val="003819BC"/>
    <w:rsid w:val="003D5801"/>
    <w:rsid w:val="006A5EC0"/>
    <w:rsid w:val="00724528"/>
    <w:rsid w:val="008236E1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EAB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321EAB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321EAB"/>
    <w:pPr>
      <w:kinsoku/>
      <w:autoSpaceDE w:val="0"/>
      <w:autoSpaceDN w:val="0"/>
      <w:spacing w:before="288" w:line="220" w:lineRule="auto"/>
      <w:jc w:val="both"/>
    </w:pPr>
    <w:rPr>
      <w:sz w:val="26"/>
      <w:szCs w:val="26"/>
    </w:rPr>
  </w:style>
  <w:style w:type="paragraph" w:customStyle="1" w:styleId="Style3">
    <w:name w:val="Style 3"/>
    <w:basedOn w:val="Normal"/>
    <w:uiPriority w:val="99"/>
    <w:rsid w:val="00321EAB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4">
    <w:name w:val="Style 4"/>
    <w:basedOn w:val="Normal"/>
    <w:uiPriority w:val="99"/>
    <w:rsid w:val="00321EAB"/>
    <w:pPr>
      <w:kinsoku/>
      <w:autoSpaceDE w:val="0"/>
      <w:autoSpaceDN w:val="0"/>
      <w:spacing w:line="218" w:lineRule="auto"/>
      <w:jc w:val="both"/>
    </w:pPr>
  </w:style>
  <w:style w:type="paragraph" w:customStyle="1" w:styleId="Style5">
    <w:name w:val="Style 5"/>
    <w:basedOn w:val="Normal"/>
    <w:uiPriority w:val="99"/>
    <w:rsid w:val="00321EAB"/>
    <w:pPr>
      <w:kinsoku/>
      <w:autoSpaceDE w:val="0"/>
      <w:autoSpaceDN w:val="0"/>
      <w:spacing w:line="225" w:lineRule="auto"/>
      <w:ind w:right="720"/>
      <w:jc w:val="both"/>
    </w:pPr>
  </w:style>
  <w:style w:type="character" w:customStyle="1" w:styleId="CharacterStyle1">
    <w:name w:val="Character Style 1"/>
    <w:uiPriority w:val="99"/>
    <w:rsid w:val="00321EAB"/>
    <w:rPr>
      <w:sz w:val="26"/>
      <w:szCs w:val="26"/>
    </w:rPr>
  </w:style>
  <w:style w:type="character" w:customStyle="1" w:styleId="CharacterStyle4">
    <w:name w:val="Character Style 4"/>
    <w:uiPriority w:val="99"/>
    <w:rsid w:val="00321EAB"/>
    <w:rPr>
      <w:sz w:val="20"/>
      <w:szCs w:val="20"/>
    </w:rPr>
  </w:style>
  <w:style w:type="paragraph" w:customStyle="1" w:styleId="Style7">
    <w:name w:val="Style 7"/>
    <w:basedOn w:val="Normal"/>
    <w:uiPriority w:val="99"/>
    <w:rsid w:val="00321EAB"/>
    <w:pPr>
      <w:kinsoku/>
      <w:autoSpaceDE w:val="0"/>
      <w:autoSpaceDN w:val="0"/>
      <w:spacing w:line="228" w:lineRule="exact"/>
    </w:pPr>
    <w:rPr>
      <w:b/>
      <w:bCs/>
      <w:sz w:val="25"/>
      <w:szCs w:val="25"/>
    </w:rPr>
  </w:style>
  <w:style w:type="character" w:customStyle="1" w:styleId="CharacterStyle6">
    <w:name w:val="Character Style 6"/>
    <w:uiPriority w:val="99"/>
    <w:rsid w:val="00321EAB"/>
    <w:rPr>
      <w:i/>
      <w:iCs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1661</Words>
  <Characters>9138</Characters>
  <Application>Microsoft Office Word</Application>
  <DocSecurity>0</DocSecurity>
  <Lines>76</Lines>
  <Paragraphs>21</Paragraphs>
  <ScaleCrop>false</ScaleCrop>
  <Company/>
  <LinksUpToDate>false</LinksUpToDate>
  <CharactersWithSpaces>10778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2013-05-31T16:53:00Z</dcterms:created>
  <dcterms:modified xsi:type="dcterms:W3CDTF">2013-05-31T16:53:00Z</dcterms:modified>
</cp:coreProperties>
</file>